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lēmuma pieņemšanas termiņa pagarinājumu"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 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parakstīto rīkojumu nosūtīt adresātam.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25-TA-1125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