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sabiedrībā ar ierobežotu atbildību "Starptautiskā Rakstnieku un tulkotāju māja" un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