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"Informatīvais ziņojums "Par Eiropas Savienības Atveseļošanas un noturības mehānisma plāna 6. komponentes "Likuma vara" reformu un investīciju virziena 6.4. "Atklātības palielināšana,  konkurences veicināšana, pasūtītāju profesionalizācija un uz riskiem balstīti uzraudzības pasākumi publiskajos iepirkumos" reformas 6.4.4.r. "IUB IT un analītiskās kapacitātes stiprināšana" īstenošanu""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Atbalstīt finansējuma pārdali no Eiropas Savienības Atveseļošanas un noturības mehānisma (turpmāk – ANM) investīcijas Nr. 6.1.2.1.i. "Dzelzceļa skeneru pieslēgšana BAXE un rentgena attēlu analīzes platformas izveide" uz reformu 6.4.4.r. "IUB IT un analītiskās kapacitātes stiprināšana" 890 000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Atbalstīt ANM reformas 6.4.4.r. "IUB IT un analītiskās kapacitātes stiprināšana" īstenošanai nepieciešamā pievienotās vērtības nodokļa ne vairāk kā 186 900 </w:t>
      </w:r>
      <w:r w:rsidR="00000000" w:rsidRPr="00000000" w:rsidDel="00000000">
        <w:rPr>
          <w:i w:val="1"/>
          <w:rtl w:val="0"/>
        </w:rPr>
        <w:t xml:space="preserve">euro </w:t>
      </w:r>
      <w:r w:rsidR="00000000" w:rsidRPr="00000000" w:rsidDel="00000000">
        <w:rPr>
          <w:rtl w:val="0"/>
        </w:rPr>
        <w:t xml:space="preserve">apmērā segšanu no valsts budžeta līdzekļiem.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ka ANM investīcijas Nr. 6.1.2.1.i. "Dzelzceļa skeneru pieslēgšana BAXE un rentgena attēlu analīzes platformas izveide" finansējuma apmērs pēc pārdales ir 2 740 000 </w:t>
      </w:r>
      <w:r w:rsidR="00000000" w:rsidRPr="00000000" w:rsidDel="00000000">
        <w:rPr>
          <w:i w:val="1"/>
          <w:rtl w:val="0"/>
        </w:rPr>
        <w:t xml:space="preserve">euro</w:t>
      </w:r>
      <w:r w:rsidR="00000000" w:rsidRPr="00000000" w:rsidDel="00000000">
        <w:rPr>
          <w:rtl w:val="0"/>
        </w:rPr>
        <w:t xml:space="preserve">, tai skaitā 2 110 000 </w:t>
      </w:r>
      <w:r w:rsidR="00000000" w:rsidRPr="00000000" w:rsidDel="00000000">
        <w:rPr>
          <w:i w:val="1"/>
          <w:rtl w:val="0"/>
        </w:rPr>
        <w:t xml:space="preserve">euro </w:t>
      </w:r>
      <w:r w:rsidR="00000000" w:rsidRPr="00000000" w:rsidDel="00000000">
        <w:rPr>
          <w:rtl w:val="0"/>
        </w:rPr>
        <w:t xml:space="preserve">ANM finansējums un 630 000 </w:t>
      </w:r>
      <w:r w:rsidR="00000000" w:rsidRPr="00000000" w:rsidDel="00000000">
        <w:rPr>
          <w:i w:val="1"/>
          <w:rtl w:val="0"/>
        </w:rPr>
        <w:t xml:space="preserve">euro </w:t>
      </w:r>
      <w:r w:rsidR="00000000" w:rsidRPr="00000000" w:rsidDel="00000000">
        <w:rPr>
          <w:rtl w:val="0"/>
        </w:rPr>
        <w:t xml:space="preserve">valsts budžeta līdzfinansējums pievienotās vērtības nodokļa segšanai.</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Finanšu ministrijai un Iepirkumu uzraudzības birojam nodrošināt informatīvā ziņojumā reformas projekta īstenošanas organizatoriskā un uzraudzības ietvara aprakstā minētos pienākumus.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Šī protokollēmuma 2. un 3. punktā minētās reformas īstenošanai nepieciešamo finansējumu izdevumu segšanai pieprasīt no 74. resora "Gadskārtējā valsts budžeta izpildes procesā pārdalāmais finansējums" programmas 80.00.00 "Nesadalītais finansējums Eiropas Savienības politiku instrumentu un pārējās ārvalstu finanšu palīdzības projektu un pasākumu īstenošanai".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26-TA-1557</w:t>
    </w:r>
    <w:r>
      <w:br/>
    </w:r>
    <w:r w:rsidR="00000000" w:rsidRPr="00000000" w:rsidDel="00000000">
      <w:rPr>
        <w:rtl w:val="0"/>
      </w:rPr>
      <w:t xml:space="preserve">Izdrukāts 29.07.2026. 22.58 - 1.0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mk_sēdes_protokollēmuma_projekts_26-TA-1557.docx</dc:title>
</cp:coreProperties>
</file>

<file path=docProps/custom.xml><?xml version="1.0" encoding="utf-8"?>
<Properties xmlns="http://schemas.openxmlformats.org/officeDocument/2006/custom-properties" xmlns:vt="http://schemas.openxmlformats.org/officeDocument/2006/docPropsVTypes"/>
</file>