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Alkoholisko dzērienu patstāvīgo sīkražotāju darbības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w:t>
      </w:r>
      <w:r w:rsidR="00000000" w:rsidRPr="00000000" w:rsidDel="00000000">
        <w:rPr>
          <w:rStyle w:val="paragraph"/>
          <w:i w:val="1"/>
          <w:rtl w:val="0"/>
        </w:rPr>
        <w:t xml:space="preserve">12. panta</w:t>
      </w:r>
      <w:r w:rsidR="00000000" w:rsidRPr="00000000" w:rsidDel="00000000">
        <w:rPr>
          <w:rStyle w:val="paragraph"/>
          <w:i w:val="1"/>
          <w:rtl w:val="0"/>
        </w:rPr>
        <w:t xml:space="preserve"> trīspadsmito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Valsts ieņēmumu dienests izsniedz sertifikātu, kurš apliecina to patstāvīgo mazo alus ražotāju, patstāvīgo vidējo pārējo alkoholisko dzērienu ražotāju, patstāvīgo vidējo vīna ražotāju, patstāvīgo vidējo raudzēto dzērienu ražotāju un patstāvīgo vidējo starpproduktu ražotāju statusu, kas attiecīgi ražo alu, pārējos alkoholiskos dzērienus, vīnu, raudzētos dzērienus un starpproduktus, kā arī kārtību, kādā atsaka piešķirt statusu, pārreģistrē un anulē sertifikātu;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Valsts ieņēmumu dienests izsniedz mazo alkoholisko dzērienu darītavu sertifikātu, atsaka izsniegt sertifikātu, pārreģistrē un anulē sertifikātu;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piemēro likuma </w:t>
      </w:r>
      <w:r w:rsidR="00000000" w:rsidRPr="00000000" w:rsidDel="00000000">
        <w:rPr>
          <w:rtl w:val="0"/>
        </w:rPr>
        <w:t xml:space="preserve">"Par akcīzes nodokli"</w:t>
      </w:r>
      <w:r w:rsidR="00000000" w:rsidRPr="00000000" w:rsidDel="00000000">
        <w:rPr>
          <w:rtl w:val="0"/>
        </w:rPr>
        <w:t xml:space="preserve"> (turpmāk – likums) </w:t>
      </w:r>
      <w:r w:rsidR="00000000" w:rsidRPr="00000000" w:rsidDel="00000000">
        <w:rPr>
          <w:rtl w:val="0"/>
        </w:rPr>
        <w:t xml:space="preserve">12. pantā</w:t>
      </w:r>
      <w:r w:rsidR="00000000" w:rsidRPr="00000000" w:rsidDel="00000000">
        <w:rPr>
          <w:rtl w:val="0"/>
        </w:rPr>
        <w:t xml:space="preserve"> noteikto samazināto akcīzes nodokļa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nosacījumus, kādos gadījumos patstāvīgie mazie alus ražotāji, patstāvīgie vidējie pārējo alkoholisko dzērienu ražotāji, patstāvīgie vidējie vīna ražotāji, patstāvīgie vidējie raudzēto dzērienu ražotāji un patstāvīgie vidējie starpproduktu ražotāji un mazās alkoholisko dzērienu darītavas, kas attiecīgi ražo vīnu, raudzētos dzērienus, starpproduktus vai pārējos alkoholiskos dzērienus, nav uzskatāmi par juridiski un saimnieciski neatkarīgiem no citiem attiecīgo alkoholisko dzērienu ražotājiem;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Latvijas Republikā pārvieto patstāvīgo mazo alus ražotāju, patstāvīgo vidējo pārējo alkoholisko dzērienu ražotāju, patstāvīgo vidējo vīna ražotāju, patstāvīgo vidējo raudzēto dzērienu ražotāju un patstāvīgo vidējo starpproduktu ražotāju un mazo alkoholisko dzērienu darītavu attiecīgi saražoto alu, vīnu, raudzētos dzērienus, starpproduktus un pārējos alkoholiskos dzērienus un citas dalībvalsts mazo alkoholisko dzērienu ražotāju attiecīgi saražoto alu, vīnu, raudzētos dzērienus, starpproduktus un pārējos alkoholiskos dzērienus, kas kalendāra gadā ievesti Latvijas Republikā.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Patstāvīgo mazo alus ražotāju, patstāvīgo vidējo pārējo alkoholisko dzērienu ražotāju, patstāvīgo vidējo vīna ražotāju, patstāvīgo vidējo raudzēto dzērienu ražotāju, patstāvīgo vidējo starpproduktu ražotāju un mazo alkoholisko dzērienu darītavu (turpmāk kopā – patstāvīgs sīkražotājs) statusu apliecina ar Komisijas 2021. gada 17. decembra Īstenošanas regulas Nr. 2021/2266,  ar ko paredz noteikumus Padomes Direktīvas </w:t>
      </w:r>
      <w:r w:rsidR="00000000" w:rsidRPr="00000000" w:rsidDel="00000000">
        <w:rPr>
          <w:rtl w:val="0"/>
        </w:rPr>
        <w:t xml:space="preserve">92/83/EEK</w:t>
      </w:r>
      <w:r w:rsidR="00000000" w:rsidRPr="00000000" w:rsidDel="00000000">
        <w:rPr>
          <w:rtl w:val="0"/>
        </w:rPr>
        <w:t xml:space="preserve"> piemērošanai attiecībā uz alkoholisko dzērienu patstāvīgu sīkražotāju sertificēšanu un pašsertificēšanu akcīzes nodokļa vajadzībām (turpmāk – regula Nr. 2021/2266), 1. pantā noteikto akcīzes nodokļa sertifikātu alkoholisko dzērienu patstāvīgajiem sīkražotājiem (turpmāk – sertifikāts).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Patstāvīgais sīkražotājs nav uzskatāms par juridiski un saimnieciski neatkarīgu no cita attiecīgā alkoholiskā dzēriena ražotāja,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patstāvīgajam sīkražotājam pieder 10 procentu un vairāk no cita nodokļu maksātāja – tāda paša veida alkoholisko dzērienu ražotāja – pamatkapitāla vai daļu vai akciju skaita;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citam nodokļu maksātājam tieši pieder 10 procentu un vairāk no patstāvīgā sīkražotāja pamatkapitāla vai daļu vai akciju skaita;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patstāvīgais sīkražotājs ir franšīzes ņēmējs un tas ražo alkoholiskos dzērienus, pamatojoties uz franšīzes līgumu, saskaņā ar kuru franšīzes devējs par tiešu vai netiešu finansiālu atlīdzību ir nodevis otrai līgumslēdzējpusei – franšīzes ņēmējam – tiesības izmantot intelektuālā īpašuma tiesību kopumu (īpaši, ja tā ir firma, preču zīme, veikala izkārtne, dizaina objekts, profesionālā informācija, zinātība un patenti) preču izmantošanai vai pārdošanai;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patstāvīgais sīkražotājs, tā dibinātājs vai izpildinstitūcijas loceklis ir dibinātājs vai ieņem izpildinstitūcijas locekļa amatu pie cita attiecīgo alkoholisko dzērienu ražotāja.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Sertifikāta izsniegšana, pārreģistrācija un anulēšana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saņemtu sertifikātu, nodokļu maksātājs iesniedz Valsts ieņēmumu dienestā iesniegumu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Nodokļu maksātājam nav jāsniedz šo noteikumu 4. punktā minētais iesniegums, ja nodokļu maksātājam iepriekšējā kalendāra gada 31. decembrī ir bijis spēkā esošs sertifikāts un tas ir iesniedzis visus pārskatus par alkoholisko dzērienu ražošanu par iepriekšējo kalendāro gadu. Šajā gadījumā Valsts ieņēmumu dienests, izmantojot Valsts ieņēmumu dienesta elektroniskās deklarēšanas sistēmu, nodokļu maksātājam nosūta sertifikātu kārtējam kalendāra gadam.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Sertifikātu izsniedz uz kalendāra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dienests atbilstoši saņemtajam iesniegumam izsniedz sertifikātu,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patstāvīgais sīkražotājs ir saņēmis speciālo atļauju (licenci) apstiprināta noliktavas turētāja darbībai, kurā deklarēta attiecīgā alkoholisko dzērienu veida ražošana;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patstāvīgais sīkražotājs ir juridiski un saimnieciski neatkarīgs no cita attiecīgā alkoholiskā dzēriena ražotāja;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patstāvīgā sīkražotāja saražoto alkoholisko dzērienu apjoms iepriekšējā kalendāra gadā (ja iepriekšējā kalendāra gadā ir ražots attiecīgā alkoholiskā dzēriena veids) vai kārtējā kalendāra gadā plānotais apjoms (ja iepriekšējā kalendāra gadā nav ražots attiecīgā alkoholiskā dzēriena veids) nepārsniedz šādus apjomus: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alus – 200 000 hektolitru;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vīns – 1000 hektolitru (ja nosūta uz Maltas Republiku, tad 20 000 hektolitru);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raudzētie dzērieni, izņemot vīnu un alu, – 15 000 hektolitru;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starpprodukti – 250 hektolitru;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pārējie alkoholiskie dzērieni – 20 hektolitru absolūtā alkohola (tai skaitā, ja sertifikātu pieprasa pārējo alkoholisko dzērienu ražotājs to nosūtīšanai uz citām dalībvalstīm);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patstāvīgais sīkražotājs neizmanto telpas, kuras izmanto cits attiecīgā alkoholiskā dzēriena ražotājs.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mainās sertifikātā norādītie alkoholisko dzērienu veidi vai apjomi, patstāvīgais sīkražotājs iesniedz iesniegumu sertifikāta pārreģistrācijai.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mainās sertifikātā norādītais patstāvīgā sīkražotāja nosaukums vai juridiskā adrese, Valsts ieņēmumu dienests aktualizē sertifikātā norādītās ziņas un, izmantojot Valsts ieņēmumu dienesta Elektroniskās deklarēšanas sistēmu, nosūta aktualizēto sertifikātu patstāvīgajam sīkražotājam.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ieņēmumu dienests pieņem lēmumu par atteikumu izsniegt vai pārreģistrēt sertifikātu, ja nav izpildītas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ieņēmumu dienests anulē sertifikātu vai izslēdz sertifikātā norādītā alkoholiskā dzēriena veidu,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patstāvīgais sīkražotājs neatbilst šajos noteikumos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sertifikāta saņemšanai ir sniegtas nepatiesas ziņas, kam ir bijusi nozīme, pieņemot lēmumu par sertifikāta izsniegšanu;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saņemts patstāvīgā sīkražotāja iesniegums par sertifikāta anulēšanu;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patstāvīgajam sīkražotājam nav speciālās atļaujas (licences) attiecīgā alkoholisko dzērienu veida un apjoma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patstāvīgais sīkražotājs ir likvidēts.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Iesniegumu sertifikāta saņemšanai, pārreģistrācijai vai anulēšanai iesniedz elektroniski, izmantojot Valsts ieņēmumu dienesta Elektroniskās deklarēšanas sistēmu.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Samazinātās akcīzes nodokļa likmes piemērošana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Patstāvīgais sīkražotājs paša saražotajiem alkoholiskajiem dzērieniem piemēro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otrajā, trešajā, ceturtajā, piektajā vai sestajā daļā noteikto samazināto akcīzes nodokļa likmi, ja ir saņemts sertifikāts, kurā norādītais saražotais alkoholisko dzērienu daudzums nepārsniedz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 panta</w:t>
      </w:r>
      <w:r w:rsidR="00000000" w:rsidRPr="00000000" w:rsidDel="00000000">
        <w:rPr>
          <w:rtl w:val="0"/>
        </w:rPr>
        <w:t xml:space="preserve"> otrās daļas 15. punktā,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trešajā, ceturtajā, piektajā vai sestajā daļā noteikto apjomu.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Patstāvīgā sīkražotāja saražotajiem alkoholiskajiem dzērieniem atkarībā no alkoholisko dzērienu veida piemēro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otrajā, trešajā, ceturtajā, piektajā vai sestajā daļā noteikto samazināto akcīzes nodokļa likmi, ja tos nodod patēriņam Latvijas Republikā vai uzglabā akcīzes noliktavā, vai nosūta citam nodokļu maksātājam Latvijas Republikā, piemērojot atlikto akcīzes nodokļa maksāšanu.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Patstāvīgais sīkražotājs samazināto akcīzes nodokļa likmi saskaņā 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otro, trešo, ceturto, piekto vai sesto daļu saražotajam alkoholiskajam dzērienam piemēro ar taksācijas perioda (tā kalendāra mēneša) pirmo datumu, kurā saņēmis sertifikātu.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citas dalībvalsts patstāvīgā sīkražotāja saražotajiem alkoholiskajiem dzērieniem piemērotu samazināto akcīzes nodokļa likmi saskaņā 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septīto, astoto, devīto, vienpadsmito vai divpadsmito daļu, pārvietošanas pavaddokumentā norāda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minēto informāciju un nodokļu maksātājs akcīzes nodokļa deklarācijai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dalībvalsts kompetentās iestādes izsniegtu sertifikātu, izņemot gadījumu, ja alkoholiskos dzērienus ir saražojis pašsertificēts patstāvīgais sīkražotājs;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alu – patstāvīgā sīkražotāja izsniegtu dokumentu un tā tulkojumu valsts valodā, kurā ir norādīta šāda informācija: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apliecinājums, ka Latvijas Republikā ievestais alus apjoms nepārsniedz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septītajā daļā noteikto kalendāra gada apjoma limitu, kam piemēro samazināto akcīzes nodokļa likmi;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patstāvīgā mazā alus ražotāja nosaukums un valsts, kurā alkoholiskais dzēriens ražots;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datums, atbildīgās amatpersonas vārds, uzvārds un paraksts.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Nodokļu maksātājs var piemērot samazināto akcīzes nodokļa likmi patstāvīgā sīkražotāja saražotajam alkoholiskajam dzērienam  saskaņā ar likuma 12. pantu, ja nodokļa maksātājs ar attiecīgo alkoholisko dzērienu neveic citas darbības (piemēram, ražošanu, pārstrādi, fasēšanu), izņemot saņemšanu, glabāšanu, nodošanu patēriņam un izvešanu. Šajā gadījumā akcīzes nodokļa deklarācijā norāda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minētā pavaddokumenta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Nodokļu maksātājs nodrošina atsevišķu to patstāvīgā sīkražotāja saražoto, saņemto un izvesto alkoholisko dzērienu uzskaiti, kam piemēro samazināto akcīzes nodokļa likmi saskaņā 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Alkoholiskajiem dzērieniem, kas saražoti citur, bet tiek fasēti patstāvīgā sīkražotāja telpās, nepiemēro samazināto akcīzes nodokļa likmi saskaņā 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otro, trešo, ceturto, piekto vai sesto daļu.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Valsts ieņēmumu dienests konstatē, ka no citas dalībvalsts attiecīgās alus darītavas (kas izsniegusi šo noteikumu </w:t>
      </w:r>
      <w:r w:rsidR="00000000" w:rsidRPr="00000000" w:rsidDel="00000000">
        <w:rPr>
          <w:rtl w:val="0"/>
        </w:rPr>
        <w:t xml:space="preserve">15.2.</w:t>
      </w:r>
      <w:r w:rsidR="00000000" w:rsidRPr="00000000" w:rsidDel="00000000">
        <w:rPr>
          <w:rtl w:val="0"/>
        </w:rPr>
        <w:t xml:space="preserve"> apakšpunktā</w:t>
      </w:r>
      <w:r w:rsidR="00000000" w:rsidRPr="00000000" w:rsidDel="00000000">
        <w:rPr>
          <w:rtl w:val="0"/>
        </w:rPr>
        <w:t xml:space="preserve"> minēto dokumentu) ievestā alus apjoms kalendāra gadā pārsniedz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septītajā daļā noteikto alus daudzumu, kam var piemērot samazināto akcīzes nodokļa likmi, attiecīgie akcīzes nodokļa maksātāji veic akcīzes nodokļa pārrēķinu un samaksā valsts budžetā starpību starp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pirmās daļas 1. punktā un septītajā daļā noteikto akcīzes nodokļa likmi par pārsniegto daudzumu.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patstāvīgā sīkražotāja kalendāra gadā saražoto alkoholisko dzērienu apjoms pārsniedz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otrajā, trešajā, ceturtajā, piektajā un sestajā daļā noteiktos ražošanas apjomus, tad pārsniegtajam apjomam, nododot to patēriņam Latvijas Republikā vai nosūtot citam nodokļu maksātājam Latvijas Republikā, piemēro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pirmajā daļā noteiktās likmes.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pārvieto patstāvīgā sīkražotāja saražotos alkoholiskos dzērienus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Pārvietojot patstāvīgā sīkražotāja saražotos alkoholiskos dzērienus, elektroniskā administratīvā dokumenta, kas noteikts Komisijas 2009. gada 24. jūlija Regulas (EK) Nr. 684/2009, ar ko īsteno Padomes Direktīvu </w:t>
      </w:r>
      <w:r w:rsidR="00000000" w:rsidRPr="00000000" w:rsidDel="00000000">
        <w:rPr>
          <w:rtl w:val="0"/>
        </w:rPr>
        <w:t xml:space="preserve">2008/118/EK</w:t>
      </w:r>
      <w:r w:rsidR="00000000" w:rsidRPr="00000000" w:rsidDel="00000000">
        <w:rPr>
          <w:rtl w:val="0"/>
        </w:rPr>
        <w:t xml:space="preserve"> attiecībā uz datorizētām procedūrām akcīzes preču pārvietošanai atliktās nodokļa maksāšanas režīmā (turpmāk – regula Nr. 684/2009), 3. panta 1. punktā, 17.l ailē "Izcelsmes apraksts", 17.n ailē "Ražotāja lielums" (ja alkoholiskos dzērienus ir saražojis citas dalībvalsts pašsertificēts patstāvīgais sīkražotājs), 18.e ailē "Dokumenta veids" un 18.f ailē "Dokumenta numurs"  norāda informāciju atbilstoši Komisijas regulas Nr. 684/2009 1. pielikuma 1. tabulas 17. un 18. punktā un regulas 2021/2266 2. un 5. pantā noteiktajām prasībām vai vienkāršotā akcīzes preču pavaddokumenta 14. ailē "Sertifikāti" norāda informāciju atbilstoši Komisijas 1992. gada 17. decembra Regulas (EEK) Nr. 3649/92 par vienkāršotiem pavaddokumentiem, Kopienas iekšienē pārvadājot akcīzes ražojumus, kas ir nodoti patēriņam nosūtītājā dalībvalstī, pielikuma 14. ailē un 14. ailes paskaidrojumos noteiktajām prasībām un regulas 2021/2266 3. un 6. pantā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patstāvīgā sīkražotāja saražotos alkoholiskos dzērienus, kas nodoti patēriņam Latvijas Republikā un kuriem piemērota samazinātā akcīzes nodokļa likme saskaņā 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pantu</w:t>
      </w:r>
      <w:r w:rsidR="00000000" w:rsidRPr="00000000" w:rsidDel="00000000">
        <w:rPr>
          <w:rtl w:val="0"/>
        </w:rPr>
        <w:t xml:space="preserve">, pārvieto Latvijas Republikā, piegādes dokumentā papildus normatīvajos aktos par grāmatvedības kārtošanu un akcīzes preču apriti noteiktajām ziņām norāda arī ziņas par sertifikātu vai citas dalībvalsts pašsertificētu patstāvīgo sīkražotāju.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1992. gada 19. oktobra Direktīvas </w:t>
      </w:r>
      <w:r w:rsidR="00000000" w:rsidRPr="00000000" w:rsidDel="00000000">
        <w:rPr>
          <w:rtl w:val="0"/>
        </w:rPr>
        <w:t xml:space="preserve">92/83/EEK</w:t>
      </w:r>
      <w:r w:rsidR="00000000" w:rsidRPr="00000000" w:rsidDel="00000000">
        <w:rPr>
          <w:rtl w:val="0"/>
        </w:rPr>
        <w:t xml:space="preserve"> par to, kā saskaņojams akcīzes nodoklis spirtam un alkoholiskajiem dzērieniem;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2020. gada 29. jūlija Direktīvas (ES) </w:t>
      </w:r>
      <w:r w:rsidR="00000000" w:rsidRPr="00000000" w:rsidDel="00000000">
        <w:rPr>
          <w:rtl w:val="0"/>
        </w:rPr>
        <w:t xml:space="preserve">2020/1151</w:t>
      </w:r>
      <w:r w:rsidR="00000000" w:rsidRPr="00000000" w:rsidDel="00000000">
        <w:rPr>
          <w:rtl w:val="0"/>
        </w:rPr>
        <w:t xml:space="preserve">, ar ko groza Direktīvu </w:t>
      </w:r>
      <w:r w:rsidR="00000000" w:rsidRPr="00000000" w:rsidDel="00000000">
        <w:rPr>
          <w:rtl w:val="0"/>
        </w:rPr>
        <w:t xml:space="preserve">92/83/EEK</w:t>
      </w:r>
      <w:r w:rsidR="00000000" w:rsidRPr="00000000" w:rsidDel="00000000">
        <w:rPr>
          <w:rtl w:val="0"/>
        </w:rPr>
        <w:t xml:space="preserve"> par to, kā saskaņojams akcīzes nodoklis spirtam un alkoholiskajiem dzērieniem.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25-TA-1148</w:t>
    </w:r>
    <w:r>
      <w:br/>
    </w:r>
    <w:r w:rsidR="00000000" w:rsidRPr="00000000" w:rsidDel="00000000">
      <w:rPr>
        <w:rtl w:val="0"/>
      </w:rPr>
      <w:t xml:space="preserve">Izdrukāts 29.07.2026. 23.56 - 2.0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25-TA-1148</w:t>
    </w:r>
    <w:r>
      <w:br/>
    </w:r>
    <w:r w:rsidR="00000000" w:rsidRPr="00000000" w:rsidDel="00000000">
      <w:rPr>
        <w:rtl w:val="0"/>
      </w:rPr>
      <w:t xml:space="preserve">Izdrukāts 29.07.2026. 23.56 - 2.0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noteikumu_konsolidētā_versija_25-TA-1148.docx</dc:title>
</cp:coreProperties>
</file>

<file path=docProps/custom.xml><?xml version="1.0" encoding="utf-8"?>
<Properties xmlns="http://schemas.openxmlformats.org/officeDocument/2006/custom-properties" xmlns:vt="http://schemas.openxmlformats.org/officeDocument/2006/docPropsVTypes"/>
</file>