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decembrī (prot. Nr. 52 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14. oktobra noteikumos Nr. 633 "Autoceļu un ielu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Būvniecības likuma 5. panta</w:t>
      </w:r>
      <w:r w:rsidR="00000000" w:rsidRPr="00000000" w:rsidDel="00000000">
        <w:rPr>
          <w:rStyle w:val="paragraph"/>
          <w:i w:val="1"/>
          <w:rtl w:val="0"/>
        </w:rPr>
        <w:t xml:space="preserve"> pirmās daļas 2. punktu un otrās daļas 2. 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 </w:t>
      </w:r>
      <w:r w:rsidR="00000000" w:rsidRPr="00000000" w:rsidDel="00000000">
        <w:rPr>
          <w:rStyle w:val="paragraph"/>
          <w:i w:val="1"/>
          <w:rtl w:val="0"/>
        </w:rPr>
        <w:t xml:space="preserve">14.¹ panta</w:t>
      </w:r>
      <w:r w:rsidR="00000000" w:rsidRPr="00000000" w:rsidDel="00000000">
        <w:rPr>
          <w:rStyle w:val="paragraph"/>
          <w:i w:val="1"/>
          <w:rtl w:val="0"/>
        </w:rPr>
        <w:t xml:space="preserve">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2014. gada 14. oktobra noteikumos Nr. 633 "Autoceļu un ielu būvnoteikumi" (Latvijas Vēstnesis, 2014, 211. nr.; 2018, 59., 123., 191. nr.; 2019, 240. nr.; 2021, 154., 236. nr.; 2022, 123. nr.; 2023, 136. nr.; 2025, 11.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41. punktu ar teikumu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"Minēto prasību nepiemēro </w:t>
      </w:r>
      <w:r w:rsidR="00000000" w:rsidRPr="00000000" w:rsidDel="00000000">
        <w:rPr>
          <w:rtl w:val="0"/>
        </w:rPr>
        <w:t xml:space="preserve">Būvniecības likuma 14. panta</w:t>
      </w:r>
      <w:r w:rsidR="00000000" w:rsidRPr="00000000" w:rsidDel="00000000">
        <w:rPr>
          <w:rtl w:val="0"/>
        </w:rPr>
        <w:t xml:space="preserve"> 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daļā noteiktajā vienotajā būves reģistrācijas procesā."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57. punktu ar teikumu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"Minēto prasību nepiemēro </w:t>
      </w:r>
      <w:r w:rsidR="00000000" w:rsidRPr="00000000" w:rsidDel="00000000">
        <w:rPr>
          <w:rtl w:val="0"/>
        </w:rPr>
        <w:t xml:space="preserve">Būvniecības likuma 14. panta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 1.</w:t>
      </w:r>
      <w:r w:rsidR="00000000" w:rsidRPr="00000000" w:rsidDel="00000000">
        <w:rPr>
          <w:vertAlign w:val="superscript"/>
          <w:rtl w:val="0"/>
        </w:rPr>
        <w:t xml:space="preserve">4 </w:t>
      </w:r>
      <w:r w:rsidR="00000000" w:rsidRPr="00000000" w:rsidDel="00000000">
        <w:rPr>
          <w:rtl w:val="0"/>
        </w:rPr>
        <w:t xml:space="preserve">daļā noteiktajā vienotajā būves reģistrācijas procesā."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188. punktu ar teikumu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"Minēto prasību nepiemēro </w:t>
      </w:r>
      <w:r w:rsidR="00000000" w:rsidRPr="00000000" w:rsidDel="00000000">
        <w:rPr>
          <w:rtl w:val="0"/>
        </w:rPr>
        <w:t xml:space="preserve">Būvniecības likuma 14. panta</w:t>
      </w:r>
      <w:r w:rsidR="00000000" w:rsidRPr="00000000" w:rsidDel="00000000">
        <w:rPr>
          <w:rtl w:val="0"/>
        </w:rPr>
        <w:t xml:space="preserve"> 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daļā noteiktajā vienotajā būves reģistrācijas procesā."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6.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25-TA-1804</w:t>
    </w:r>
    <w:r>
      <w:br/>
    </w:r>
    <w:r w:rsidR="00000000" w:rsidRPr="00000000" w:rsidDel="00000000">
      <w:rPr>
        <w:rtl w:val="0"/>
      </w:rPr>
      <w:t xml:space="preserve">Izdrukāts 29.07.2026. 22.44 - 1.0.VK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25-TA-1804</w:t>
    </w:r>
    <w:r>
      <w:br/>
    </w:r>
    <w:r w:rsidR="00000000" w:rsidRPr="00000000" w:rsidDel="00000000">
      <w:rPr>
        <w:rtl w:val="0"/>
      </w:rPr>
      <w:t xml:space="preserve">Izdrukāts 29.07.2026. 22.44 - 1.0.VK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noteikumu_(grozījumu)_projekts_25-TA-1804.docx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