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26. jūnija noteikumos Nr. 355 "Ārpusģimenes aprūpes atbalsta centra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Bērnu tiesību aizsardzības likuma</w:t>
      </w:r>
      <w:r>
        <w:br/>
      </w:r>
      <w:r w:rsidR="00000000" w:rsidRPr="00000000" w:rsidDel="00000000">
        <w:rPr>
          <w:rStyle w:val="paragraph"/>
          <w:i w:val="1"/>
          <w:rtl w:val="0"/>
        </w:rPr>
        <w:t xml:space="preserve">36.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trešo un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2018. gada 26. jūnija noteikumos Nr. 355 "Ārpusģimenes aprūpes atbalsta centra noteikumi" (Latvijas Vēstnesis, 2018, 129. nr.; 2021, 248. nr.; 2022, 30., 195., 248. nr.; 2023, 44., 63. nr.; 2025, 116. nr.; 2026, 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nosaka kritērijus ārpusģimenes aprūpes atbalsta centra (turpmāk – atbalsta centrs) izveidei, atbalsta centra statusa piešķiršanas un atcelšanas nosacījumus un kārtību, kā arī prasības atbalsta centram;";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II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"II. Atbalsta centra statusa piešķiršanas un atcelšanas nosacījumi un kārtība";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5.6.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 iesniedzēja struktūrvienības adrese, kurā nodrošinās atbalsta centra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Centrs var pieņemt lēmumu par atbalsta centra statusa atcelšanu,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1. ir saņemts atbalsta centra iesniegums par statusa atcelšanu;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2. normatīvajos aktos noteiktajā kārtībā ir izbeigta atbalsta centra darbība (piemēram, biedrības vai nodibinājuma likvidācija, komersanta darbības izbeigšana);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3. atbalsta centrs ir sniedzis nepatiesas ziņas vai maldinošu informāciju, kurai bijusi būtiska nozīme statusa piešķiršanā vai pakalpojumu sniegšanā;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4. atbalsta centrs, neskatoties uz centra rakstveida brīdinājumu un noteikto termiņu trūkumu novēršanai, nepilda šo noteikumu 12. punktā noteiktās prasības vai būtiski vai atkārtoti pārkāpj ar centru noslēgtā līguma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5. atbalsta centrs ilgstoši nenodrošina pakalpojumu sniegšanu vai objektīvu apstākļu dēļ nav spējīgs nodrošināt pakalpojumu atbilstoši noteiktajam kvalitātes līmenim;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6. atbalsta centra telpās, kurās tiek sniegti pakalpojumi, ir veikta pārbūve bez nodošanas ekspluatācijā vai ir mainīts telpu lietošanas veids, kā rezultātā telpas neatbilst pakalpojuma sniegšanai.";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Centrs triju darbdienu laikā pēc šo noteikumu 8. un 8.</w:t>
      </w:r>
      <w:r w:rsidR="00000000" w:rsidRPr="00000000" w:rsidDel="00000000">
        <w:rPr>
          <w:vertAlign w:val="superscript"/>
          <w:rtl w:val="0"/>
        </w:rPr>
        <w:t xml:space="preserve">1</w:t>
      </w:r>
      <w:r w:rsidR="00000000" w:rsidRPr="00000000" w:rsidDel="00000000">
        <w:rPr>
          <w:rtl w:val="0"/>
        </w:rPr>
        <w:t xml:space="preserve"> punktā minētā lēmuma pieņemšanas par to rakstveidā paziņo iesniedzējam.";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Šo noteikumu 8., 8.</w:t>
      </w:r>
      <w:r w:rsidR="00000000" w:rsidRPr="00000000" w:rsidDel="00000000">
        <w:rPr>
          <w:vertAlign w:val="superscript"/>
          <w:rtl w:val="0"/>
        </w:rPr>
        <w:t xml:space="preserve">1</w:t>
      </w:r>
      <w:r w:rsidR="00000000" w:rsidRPr="00000000" w:rsidDel="00000000">
        <w:rPr>
          <w:rtl w:val="0"/>
        </w:rPr>
        <w:t xml:space="preserve"> un 18. punktā minēto lēmumu var apstrīdēt, iesniedzot attiecīgu iesniegumu centra vadītājam. Centra vadītāja lēmumu var pārsūdzēt Administratīvā procesa likumā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12.11.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"12.11.</w:t>
      </w:r>
      <w:r w:rsidR="00000000" w:rsidRPr="00000000" w:rsidDel="00000000">
        <w:rPr>
          <w:vertAlign w:val="superscript"/>
          <w:rtl w:val="0"/>
        </w:rPr>
        <w:t xml:space="preserve">1</w:t>
      </w:r>
      <w:r w:rsidR="00000000" w:rsidRPr="00000000" w:rsidDel="00000000">
        <w:rPr>
          <w:rtl w:val="0"/>
        </w:rPr>
        <w:t xml:space="preserve"> nodrošina specializētās audžuģimenes veselības apdrošināšanas līguma noslēgšanu un ar veselības apdrošināšanas saistīto norēķinu veikšanu ar apdrošināšanas kompāniju, veselības apdrošināšanas polišu izsniegšanu specializētajām audžuģimenēm un civiltiesiskās atbildības apdrošināšanas kompensācijas izmaksu specializētajām audžuģimenēm.";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12.11.</w:t>
      </w:r>
      <w:r w:rsidR="00000000" w:rsidRPr="00000000" w:rsidDel="00000000">
        <w:rPr>
          <w:vertAlign w:val="superscript"/>
          <w:rtl w:val="0"/>
        </w:rPr>
        <w:t xml:space="preserve">2</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"12.11.</w:t>
      </w:r>
      <w:r w:rsidR="00000000" w:rsidRPr="00000000" w:rsidDel="00000000">
        <w:rPr>
          <w:vertAlign w:val="superscript"/>
          <w:rtl w:val="0"/>
        </w:rPr>
        <w:t xml:space="preserve">2</w:t>
      </w:r>
      <w:r w:rsidR="00000000" w:rsidRPr="00000000" w:rsidDel="00000000">
        <w:rPr>
          <w:rtl w:val="0"/>
        </w:rPr>
        <w:t xml:space="preserve"> informē apdrošināšanas kompāniju par jaunas veselības apdrošināšanas polises nepieciešamību un par veselības apdrošināšanas polišu izbeigšanu specializētajai audžuģimenei nekavējoties, bet ne vēlāk kā 3 darbdienu laikā no bāriņtiesas lēmuma par specializētās audžuģimenes statusa piešķiršanu, izbeigšanu vai atņemšanu saņemšanas;";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Atbalsta centrs ar specializēto audžuģimeni slēdz līgumu, paredzot atlīdzības izmaksu par specializētās audžuģimenes pienākumu pildīšanu, vienreizējas kompensācijas izmaksu par mājokļa iekārtošanu, veselības apdrošināšanas nodrošināšanu un civiltiesiskās atbildības apdrošināšanas kompensācijas izmaksu, atbilstoši šo noteikumu 12.11. un 12.11.</w:t>
      </w:r>
      <w:r w:rsidR="00000000" w:rsidRPr="00000000" w:rsidDel="00000000">
        <w:rPr>
          <w:vertAlign w:val="superscript"/>
          <w:rtl w:val="0"/>
        </w:rPr>
        <w:t xml:space="preserve">1</w:t>
      </w:r>
      <w:r w:rsidR="00000000" w:rsidRPr="00000000" w:rsidDel="00000000">
        <w:rPr>
          <w:rtl w:val="0"/>
        </w:rPr>
        <w:t xml:space="preserve">  apakšpunktam. Par noslēgto līgumu atbalsta centrs triju darbdienu laikā informē bāriņtiesu.";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Kārtību, kādā sniedz pārskatu par pakalpojuma sniegšanu, un pārskata sniegšanas termiņu nosaka šo noteikumu 3.1. apakšpunktā minētajā līgumā. Līgumā paredz, ka pakalpojuma administrēšanas izdevumiem paredzētie līdzekļi nepārsniedz apmēru, ko aprēķina, izmantojot šādu formulu: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F = A + B + C + D + E, kur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F – atbalsta centra pakalpojuma administrēšanai novirzāmie finanšu līdzekļi;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 līdzekļi, kas nepārsniedz 20 % no finansējuma apmēra, kas plānots ģimeņu un audžuģimeņu mācībām un sagatavošanai līdz bāriņtiesas lēmumam par audžuģimenes vai specializētās audžuģimenes statusa piešķiršanu vai par atteikumu piešķirt audžuģimenes vai specializētās audžuģimenes statusu un personu, kuras bāriņtiesa ir atzinusi par atbilstošām aizbildņa pienākumu pildīšanai vai iecēlusi par aizbildni, mācībām;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 līdzekļi, kas nepārsniedz 20 % no finansējuma apmēra, kas plānots pakalpojuma nodrošināšanai audžuģimenēm un specializētajām audžuģimenēm;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C – līdzekļi, kas nepārsniedz 10 % no specializētajām audžuģimenēm izmaksātās atlīdzības par specializētās audžuģimenes pienākumu pildīšanu, civiltiesiskās un veselības apdrošināšanas nodrošināšanu;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 – līdzekļi, kas nepārsniedz 20 % no šo noteikumu 12.3. un 12.13. apakšpunktā minētā pakalpojuma izmaksām;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E - līdzekļi, kas nepārsniedz 10 % no šo noteikumu 12.11.</w:t>
      </w:r>
      <w:r w:rsidR="00000000" w:rsidRPr="00000000" w:rsidDel="00000000">
        <w:rPr>
          <w:vertAlign w:val="superscript"/>
          <w:rtl w:val="0"/>
        </w:rPr>
        <w:t xml:space="preserve">1</w:t>
      </w:r>
      <w:r w:rsidR="00000000" w:rsidRPr="00000000" w:rsidDel="00000000">
        <w:rPr>
          <w:rtl w:val="0"/>
        </w:rPr>
        <w:t xml:space="preserve"> apakšpunktā minētās apdrošināšanas  un kompensāciju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22.</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2</w:t>
      </w:r>
      <w:r w:rsidR="00000000" w:rsidRPr="00000000" w:rsidDel="00000000">
        <w:rPr>
          <w:rtl w:val="0"/>
        </w:rPr>
        <w:t xml:space="preserve"> Kārtību, kādā sniedz pārskatu par šo noteikumu 12.19. un 12.20. apakšpunktā minētā pakalpojuma sniegšanu, nosaka šo noteikumu 3.1. apakšpunktā minētajā līgumā. Līgumā paredz, ka šo noteikumu 12.19. un 12.20. apakšpunktā minētā pakalpojuma administrēšanas izdevumiem paredzētie līdzekļi nepārsniedz 20 % no pakalpojuma izmaksām, savukārt šo noteikumu 12.11.</w:t>
      </w:r>
      <w:r w:rsidR="00000000" w:rsidRPr="00000000" w:rsidDel="00000000">
        <w:rPr>
          <w:vertAlign w:val="superscript"/>
          <w:rtl w:val="0"/>
        </w:rPr>
        <w:t xml:space="preserve">1</w:t>
      </w:r>
      <w:r w:rsidR="00000000" w:rsidRPr="00000000" w:rsidDel="00000000">
        <w:rPr>
          <w:rtl w:val="0"/>
        </w:rPr>
        <w:t xml:space="preserve"> apakšpunktā minētās apdrošināšanas un kompensāciju izmaksām administrēšanas izdevumiem paredzētie līdzekļi nepārsniedz 10 % no apdrošināšanas un kompensāciju izmaksām."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1. jūlijā.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25-TA-1872</w:t>
    </w:r>
    <w:r>
      <w:br/>
    </w:r>
    <w:r w:rsidR="00000000" w:rsidRPr="00000000" w:rsidDel="00000000">
      <w:rPr>
        <w:rtl w:val="0"/>
      </w:rPr>
      <w:t xml:space="preserve">Izdrukāts 29.07.2026. 22.47 - 1.0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25-TA-1872</w:t>
    </w:r>
    <w:r>
      <w:br/>
    </w:r>
    <w:r w:rsidR="00000000" w:rsidRPr="00000000" w:rsidDel="00000000">
      <w:rPr>
        <w:rtl w:val="0"/>
      </w:rPr>
      <w:t xml:space="preserve">Izdrukāts 29.07.2026. 22.47 - 1.0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noteikumu_(grozījumu)_projekts_25-TA-1872.docx</dc:title>
</cp:coreProperties>
</file>

<file path=docProps/custom.xml><?xml version="1.0" encoding="utf-8"?>
<Properties xmlns="http://schemas.openxmlformats.org/officeDocument/2006/custom-properties" xmlns:vt="http://schemas.openxmlformats.org/officeDocument/2006/docPropsVTypes"/>
</file>