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421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6. jūlijā (prot. Nr. 35 28.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2.1.2.1.i. investīcijas "Pārvaldes centralizētās platformas un sistēmas" nolūka "Valsts pārvaldes IKT attīstības projektu un programmu pārvaldība" projekta "Valsts pārvaldes IKT attīstības projektu programmu un arhitektūras pārvaldība" pases un koplietošanas pakalpojuma "IKT attīstības aktivitāšu un domēnu arhitektūru pārvaldības atbalsta pakalpojums"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Atveseļošanas un noturības mehānisma plāna 2. komponentes "Digitālā transformācija" 2.1. reformu un investīciju virziena "Valsts pārvaldes, tai skaitā pašvaldību, digitālā transformācija" 2.1.2.1.i. investīcijas "Pārvaldes centralizētās platformas un sistēmas" (turpmāk – 2.1.2.1.i. investīcija) projekta "Valsts pārvaldes IKT attīstības projektu programmu un arhitektūras pārvaldība" (turpmāk – projekts) pasi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un centralizētas funkcijas vai koplietošanas pakalpojumu attīstības plānu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 projekta izmaksas ne vairāk kā 2 320 500 </w:t>
      </w:r>
      <w:r w:rsidR="00000000" w:rsidRPr="00000000" w:rsidDel="00000000">
        <w:rPr>
          <w:i w:val="1"/>
          <w:rtl w:val="0"/>
        </w:rPr>
        <w:t xml:space="preserve">euro </w:t>
      </w:r>
      <w:r w:rsidR="00000000" w:rsidRPr="00000000" w:rsidDel="00000000">
        <w:rPr>
          <w:rtl w:val="0"/>
        </w:rPr>
        <w:t xml:space="preserve">apmērā, tai skaitā Eiropas Savienības Atveseļošanas un noturības mehānisma finansējumu ne vairāk kā 2 100 000 </w:t>
      </w:r>
      <w:r w:rsidR="00000000" w:rsidRPr="00000000" w:rsidDel="00000000">
        <w:rPr>
          <w:i w:val="1"/>
          <w:rtl w:val="0"/>
        </w:rPr>
        <w:t xml:space="preserve">euro </w:t>
      </w:r>
      <w:r w:rsidR="00000000" w:rsidRPr="00000000" w:rsidDel="00000000">
        <w:rPr>
          <w:rtl w:val="0"/>
        </w:rPr>
        <w:t xml:space="preserve">apmērā un valsts budžeta finansējumu ne vairāk kā 220 500 </w:t>
      </w:r>
      <w:r w:rsidR="00000000" w:rsidRPr="00000000" w:rsidDel="00000000">
        <w:rPr>
          <w:i w:val="1"/>
          <w:rtl w:val="0"/>
        </w:rPr>
        <w:t xml:space="preserve">euro </w:t>
      </w:r>
      <w:r w:rsidR="00000000" w:rsidRPr="00000000" w:rsidDel="00000000">
        <w:rPr>
          <w:rtl w:val="0"/>
        </w:rPr>
        <w:t xml:space="preserve">apmērā pievienotās vērtības nodokļa izmaksu un informācijas un komunikācijas tehnoloģiju arhitektūras izstrādes un konsultāciju pakalpojumu izmaksu segšanai.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aizsardzības un reģionālās attīstības ministrijai uzaicināt finansējuma saņēmēju iesniegt projekta iesniegumu 2.1.2.1.i. investīcijas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Finansēt projektu 2.1.2.1.i. investīcijas ietvaros, ja projekta iesniegums atbilst Ministru kabineta 2022. gada 14. jūlija noteikumiem Nr. 435 "Eiropas Savienības Atveseļošanas un noturības mehānisma plāna 2. komponentes "Digitālā transformācija" 2.1. reformu un investīciju virziena "Valsts pārvaldes, tai skaitā pašvaldību, digitālā transformācija" īstenošanas noteikumi".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aizsardzības un reģionālās attīstības ministrijai 2.1.2.1.i. investīcijas veiksmīgai īstenošanai no ministrijas amata vietām uz darba līguma pamata, kas noslēgts uz noteiktu laiku, piesaistīt četrus darbiniekus (četras slodzes), nodrošinot, ka piesaistītie darbinieki strādā tikai 2.1.2.1.i. investīcijas īstenošanas laikā.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 Sprindžuks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22-TA-3838</w:t>
    </w:r>
    <w:r>
      <w:br/>
    </w:r>
    <w:r w:rsidR="00000000" w:rsidRPr="00000000" w:rsidDel="00000000">
      <w:rPr>
        <w:rtl w:val="0"/>
      </w:rPr>
      <w:t xml:space="preserve">Izdrukāts 29.07.2026. 21.49 - 1.0.VK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22-TA-3838</w:t>
    </w:r>
    <w:r>
      <w:br/>
    </w:r>
    <w:r w:rsidR="00000000" w:rsidRPr="00000000" w:rsidDel="00000000">
      <w:rPr>
        <w:rtl w:val="0"/>
      </w:rPr>
      <w:t xml:space="preserve">Izdrukāts 29.07.2026. 21.49 - 1.0.VK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rīkojuma_projekts_22-TA-3838.docx</dc:title>
</cp:coreProperties>
</file>

<file path=docProps/custom.xml><?xml version="1.0" encoding="utf-8"?>
<Properties xmlns="http://schemas.openxmlformats.org/officeDocument/2006/custom-properties" xmlns:vt="http://schemas.openxmlformats.org/officeDocument/2006/docPropsVTypes"/>
</file>