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Maksimāli pieļaujamais bāzes mātesaugu paaudžu skaits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538"/>
        <w:gridCol w:w="2143"/>
        <w:gridCol w:w="2143"/>
        <w:tblGridChange w:id="0">
          <w:tblGrid>
            <w:gridCol w:w="514"/>
            <w:gridCol w:w="4538"/>
            <w:gridCol w:w="2143"/>
            <w:gridCol w:w="21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Ģints vai suga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Multiplicēšana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Potcelma multiplicēšana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Ēdamā kastaņa (</w:t>
            </w:r>
            <w:r w:rsidR="00000000" w:rsidRPr="00000000" w:rsidDel="00000000">
              <w:rPr>
                <w:i w:val="1"/>
                <w:rtl w:val="0"/>
              </w:rPr>
              <w:t xml:space="preserve">Castanea sativa</w:t>
            </w:r>
            <w:r w:rsidR="00000000" w:rsidRPr="00000000" w:rsidDel="00000000">
              <w:rPr>
                <w:rtl w:val="0"/>
              </w:rPr>
              <w:t xml:space="preserve"> Mill.)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Lazda (</w:t>
            </w:r>
            <w:r w:rsidR="00000000" w:rsidRPr="00000000" w:rsidDel="00000000">
              <w:rPr>
                <w:i w:val="1"/>
                <w:rtl w:val="0"/>
              </w:rPr>
              <w:t xml:space="preserve">Corylus avellana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cidonija (</w:t>
            </w:r>
            <w:r w:rsidR="00000000" w:rsidRPr="00000000" w:rsidDel="00000000">
              <w:rPr>
                <w:i w:val="1"/>
                <w:rtl w:val="0"/>
              </w:rPr>
              <w:t xml:space="preserve">Cydonia oblonga</w:t>
            </w:r>
            <w:r w:rsidR="00000000" w:rsidRPr="00000000" w:rsidDel="00000000">
              <w:rPr>
                <w:rtl w:val="0"/>
              </w:rPr>
              <w:t xml:space="preserve"> Mill)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Vīģe (</w:t>
            </w:r>
            <w:r w:rsidR="00000000" w:rsidRPr="00000000" w:rsidDel="00000000">
              <w:rPr>
                <w:i w:val="1"/>
                <w:rtl w:val="0"/>
              </w:rPr>
              <w:t xml:space="preserve">Ficus carica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 (</w:t>
            </w:r>
            <w:r w:rsidR="00000000" w:rsidRPr="00000000" w:rsidDel="00000000">
              <w:rPr>
                <w:i w:val="1"/>
                <w:rtl w:val="0"/>
              </w:rPr>
              <w:t xml:space="preserve">Fragaria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Grieķu valrieksts (</w:t>
            </w:r>
            <w:r w:rsidR="00000000" w:rsidRPr="00000000" w:rsidDel="00000000">
              <w:rPr>
                <w:i w:val="1"/>
                <w:rtl w:val="0"/>
              </w:rPr>
              <w:t xml:space="preserve">Juglans regia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aprikoze, mājas plūme, parastais persiks, vītollapu plūme un citas diploīdās plūmes (</w:t>
            </w:r>
            <w:r w:rsidR="00000000" w:rsidRPr="00000000" w:rsidDel="00000000">
              <w:rPr>
                <w:i w:val="1"/>
                <w:rtl w:val="0"/>
              </w:rPr>
              <w:t xml:space="preserve">Prunus armeniaca </w:t>
            </w:r>
            <w:r w:rsidR="00000000" w:rsidRPr="00000000" w:rsidDel="00000000">
              <w:rPr>
                <w:rtl w:val="0"/>
              </w:rPr>
              <w:t xml:space="preserve">L.</w:t>
            </w:r>
            <w:r w:rsidR="00000000" w:rsidRPr="00000000" w:rsidDel="00000000">
              <w:rPr>
                <w:i w:val="1"/>
                <w:rtl w:val="0"/>
              </w:rPr>
              <w:t xml:space="preserve">, Prunus domestica </w:t>
            </w:r>
            <w:r w:rsidR="00000000" w:rsidRPr="00000000" w:rsidDel="00000000">
              <w:rPr>
                <w:rtl w:val="0"/>
              </w:rPr>
              <w:t xml:space="preserve">L.</w:t>
            </w:r>
            <w:r w:rsidR="00000000" w:rsidRPr="00000000" w:rsidDel="00000000">
              <w:rPr>
                <w:i w:val="1"/>
                <w:rtl w:val="0"/>
              </w:rPr>
              <w:t xml:space="preserve">, Prunus dulcis (</w:t>
            </w:r>
            <w:r w:rsidR="00000000" w:rsidRPr="00000000" w:rsidDel="00000000">
              <w:rPr>
                <w:rtl w:val="0"/>
              </w:rPr>
              <w:t xml:space="preserve">Mill.) D. A. Webb</w:t>
            </w:r>
            <w:r w:rsidR="00000000" w:rsidRPr="00000000" w:rsidDel="00000000">
              <w:rPr>
                <w:i w:val="1"/>
                <w:rtl w:val="0"/>
              </w:rPr>
              <w:t xml:space="preserve">, Prunus persica </w:t>
            </w:r>
            <w:r w:rsidR="00000000" w:rsidRPr="00000000" w:rsidDel="00000000">
              <w:rPr>
                <w:rtl w:val="0"/>
              </w:rPr>
              <w:t xml:space="preserve">(L.) Batsch</w:t>
            </w:r>
            <w:r w:rsidR="00000000" w:rsidRPr="00000000" w:rsidDel="00000000">
              <w:rPr>
                <w:i w:val="1"/>
                <w:rtl w:val="0"/>
              </w:rPr>
              <w:t xml:space="preserve">, Prunus salicina </w:t>
            </w:r>
            <w:r w:rsidR="00000000" w:rsidRPr="00000000" w:rsidDel="00000000">
              <w:rPr>
                <w:rtl w:val="0"/>
              </w:rPr>
              <w:t xml:space="preserve">Lindley)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Saldais ķirsis, skābais ķirsis (</w:t>
            </w:r>
            <w:r w:rsidR="00000000" w:rsidRPr="00000000" w:rsidDel="00000000">
              <w:rPr>
                <w:i w:val="1"/>
                <w:rtl w:val="0"/>
              </w:rPr>
              <w:t xml:space="preserve">Prunus avium</w:t>
            </w:r>
            <w:r w:rsidR="00000000" w:rsidRPr="00000000" w:rsidDel="00000000">
              <w:rPr>
                <w:rtl w:val="0"/>
              </w:rPr>
              <w:t xml:space="preserve"> (L.) L., </w:t>
            </w:r>
            <w:r w:rsidR="00000000" w:rsidRPr="00000000" w:rsidDel="00000000">
              <w:rPr>
                <w:i w:val="1"/>
                <w:rtl w:val="0"/>
              </w:rPr>
              <w:t xml:space="preserve">Prunus cerasus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Jāņoga, upene, ērkšķoga (</w:t>
            </w:r>
            <w:r w:rsidR="00000000" w:rsidRPr="00000000" w:rsidDel="00000000">
              <w:rPr>
                <w:i w:val="1"/>
                <w:rtl w:val="0"/>
              </w:rPr>
              <w:t xml:space="preserve">Ribes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Kazene, avene (</w:t>
            </w:r>
            <w:r w:rsidR="00000000" w:rsidRPr="00000000" w:rsidDel="00000000">
              <w:rPr>
                <w:i w:val="1"/>
                <w:rtl w:val="0"/>
              </w:rPr>
              <w:t xml:space="preserve">Rubus</w:t>
            </w:r>
            <w:r w:rsidR="00000000" w:rsidRPr="00000000" w:rsidDel="00000000">
              <w:rPr>
                <w:rtl w:val="0"/>
              </w:rPr>
              <w:t xml:space="preserve"> 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Zilene, mellene, dzērvene, brūklene (</w:t>
            </w:r>
            <w:r w:rsidR="00000000" w:rsidRPr="00000000" w:rsidDel="00000000">
              <w:rPr>
                <w:i w:val="1"/>
                <w:rtl w:val="0"/>
              </w:rPr>
              <w:t xml:space="preserve">Vaccinium </w:t>
            </w:r>
            <w:r w:rsidR="00000000" w:rsidRPr="00000000" w:rsidDel="00000000">
              <w:rPr>
                <w:rtl w:val="0"/>
              </w:rPr>
              <w:t xml:space="preserve">L.)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22-TA-3286</w:t>
    </w:r>
    <w:r>
      <w:br/>
    </w:r>
    <w:r w:rsidR="00000000" w:rsidRPr="00000000" w:rsidDel="00000000">
      <w:rPr>
        <w:rtl w:val="0"/>
      </w:rPr>
      <w:t xml:space="preserve">Izdrukāts 29.07.2026. 21.38 - 1.0.VK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noteikumu_konsolidētā_versija_p6_22-TA-3286.docx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