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gados jaunajiem lauksaimniekiem uzņēmējdarbības uzsākšanai"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Eiropas Lauksaimniecības fonda lauku attīstībai intervencē "Atbalsts gados jaunajiem lauksaimniekiem uzņēmējdarbības uzsākšanai" vienreizēja maksājuma veidā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mērķis ir sekmēt gados jaunu cilvēku iesaistīšanos pastāvīgā lauksaimniecības darbībā un nodrošināt darbaspēka atjaunošanos un paaudžu nomaiņu lauksaimniecības sektorā, atbalstot gados jaunus cilvēkus, kas saimniecības vadītāja statusā pirmo reizi dibina ekonomiski dzīvotspējīgu saimniecību, lai ražotu lauksaimniecības produkciju vai savā īpašumā pārņemtu esošu saimniecību.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piešķiršanu, administrēšanu un uzraudzību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lauksaimniecības produkti ir Līguma par Eiropas Savienības darbību I pielikumā minētie lauksaimniecības produkti, izņemot zivsaimniecības produktus, kā arī mājas (istabas) dzīvnieki un tādi dzīvnieki, uz kuriem neattiecas </w:t>
      </w:r>
      <w:r w:rsidR="00000000" w:rsidRPr="00000000" w:rsidDel="00000000">
        <w:rPr>
          <w:rtl w:val="0"/>
        </w:rPr>
        <w:t xml:space="preserve">Dzīvnieku audzēšanas un ciltsdarba likums</w:t>
      </w:r>
      <w:r w:rsidR="00000000" w:rsidRPr="00000000" w:rsidDel="00000000">
        <w:rPr>
          <w:rtl w:val="0"/>
        </w:rPr>
        <w:t xml:space="preserve"> (turpmāk – lauksaimniecības produkti).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saimniecības dibināšana ir process, kad persona vai tās kontrolē esošā zemnieku saimniecība vai kapitālsabiedrība pirmo reizi īsteno vienu no šādām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valsts vai Eiropas Savienības atbalsta lauksaimniecībai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saimniecisko darbību, kas saistīta ar lauksaimniecisko ražošanu, vai dibina lauku 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 lauksaimnieciskās darbības ieņēmumus Valsts ieņēmumu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Lauku atbalsta dienestā lauksaimniecības dzīvniekus, kuru skaits nav mazāks par trīs nosacītajām liellopu vienībām, un to nosaka saskaņā ar normatīvajiem aktiem par tiešo maksājumu piešķiršanu un administrēšanu.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pieņem lēmumu par šajos noteikumos paredzētā publiskā finansējuma sadali, ievērojot reģionalizācijas principu un tās platības apjomu, kas attiecīgajā reģionā pieteikta ilgtspēju sekmējošo ienākumu pamatatbalstam atbilstoši normatīvajiem aktiem par tiešo maksājumu piešķiršanu un administrēšanu, kā arī nosaka atbalstāmās darbības.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 veids un apmērs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kura: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augstāko vai vidējo profesionālo lauksaimniecības izglītību, apgūstot lauksaimniecības priekšmetus vismaz 320 stundu apjomā saskaņā ar Zemkopības ministrijas apstiprinātajām vadlīnijām lauksaimniecības izglītības atbilstības izvērtēšanai, vai ir uzsākusi mācības un izglītību iegūst līdz darījumdarbības plāna īstenošanas beigām pēc tam, kad stājies spēkā lēmums par projekta iesnieguma apstiprināšanu;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uzsākusi saimniecības dibināšanas procesu saskaņā ar šo noteikumu </w:t>
      </w:r>
      <w:r w:rsidR="00000000" w:rsidRPr="00000000" w:rsidDel="00000000">
        <w:rPr>
          <w:rtl w:val="0"/>
        </w:rPr>
        <w:t xml:space="preserve">6.</w:t>
      </w:r>
      <w:r w:rsidR="00000000" w:rsidRPr="00000000" w:rsidDel="00000000">
        <w:rPr>
          <w:rtl w:val="0"/>
        </w:rPr>
        <w:t xml:space="preserve"> punktu</w:t>
      </w:r>
      <w:r w:rsidR="00000000" w:rsidRPr="00000000" w:rsidDel="00000000">
        <w:rPr>
          <w:rtl w:val="0"/>
        </w:rPr>
        <w:t xml:space="preserve"> agrāk par pieciem gadiem pirms projekta iesnieguma iesniegšanas Lauku atbalsta dienestā;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pirmo reizi dibina, pārņem vai manto tās kontrolē esošu lauksaimniecības produkcijas ražošanas saimniecību, to reģistrējot Uzņēmumu reģistrā vai reģistrējoties kā saimnieciskās darbības veicējs Valsts ieņēmumu dienestā sešu mēnešu laikā pēc tam, kad stājies spēkā lēmums par projekta iesnieguma apstiprināšanu;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ir reģistrēta vai pārņemta ne agrāk kā piecus gadus pirms projekta iesnieguma iesniegšanas un darbojas lauksaimniecības produktu ražošanā;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dalībnieks ir fiziska persona, kura atbilst 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minētajām prasībām, kurai vienpersoniski vai kopā ar citiem gados jauniem lauksaimniekiem pieder vairāk nekā 50 procenti kapitāldaļu (katram vismaz 20 procenti kapitāldaļu) un Uzņēmumu reģistrā ir reģistrētas paraksta tiesības vai kura ir saimniecības īpašnieks.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 nodrošina šādu atbilstības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kopējais neto apgrozījums iepriekšējā noslēgtajā gadā pirms projekta iesnieguma iesniegšanas nepārsniedz 350 000 </w:t>
      </w:r>
      <w:r w:rsidR="00000000" w:rsidRPr="00000000" w:rsidDel="00000000">
        <w:rPr>
          <w:i w:val="1"/>
          <w:rtl w:val="0"/>
        </w:rPr>
        <w:t xml:space="preserve">euro, </w:t>
      </w:r>
      <w:r w:rsidR="00000000" w:rsidRPr="00000000" w:rsidDel="00000000">
        <w:rPr>
          <w:rtl w:val="0"/>
        </w:rPr>
        <w:t xml:space="preserve">ņemot vērā saistītās personas, tostarp vienu vienotu uzņēmumu,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21.1.</w:t>
      </w:r>
      <w:r w:rsidR="00000000" w:rsidRPr="00000000" w:rsidDel="00000000">
        <w:rPr>
          <w:rtl w:val="0"/>
        </w:rPr>
        <w:t xml:space="preserve"> apakšpunktam</w:t>
      </w:r>
      <w:r w:rsidR="00000000" w:rsidRPr="00000000" w:rsidDel="00000000">
        <w:rPr>
          <w:rtl w:val="0"/>
        </w:rPr>
        <w:t xml:space="preserve"> ir sagatavots projekta iesniegums, kas ietver darījumdarbības plānu visam tā īstenošanas periodam;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pretendents atbilst mikrouzņēmuma un mazā uzņēmuma definīcijai, kas noteikta Eiropas Komisijas 2022. gada 14. decembra Regulas (ES) 2022/2472, ar kuru, piemērojot Līguma par Eiropas Savienības darbību 107. un 108. pantu, dažu kategoriju atbalstu lauksaimniecības un mežsaimniecības nozarē un lauku apvidos atzīst par saderīgu ar iekšējo tirgu (turpmāk – regula 2022/2472), 1. pielikuma 2. pantā;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projekts ir saistīts 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lauksaimniecības produktu ražošanu.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Darījumdarbības plānā saskaņā ar šo noteikumu </w:t>
      </w:r>
      <w:r w:rsidR="00000000" w:rsidRPr="00000000" w:rsidDel="00000000">
        <w:rPr>
          <w:rtl w:val="0"/>
        </w:rPr>
        <w:t xml:space="preserve">21.1.</w:t>
      </w:r>
      <w:r w:rsidR="00000000" w:rsidRPr="00000000" w:rsidDel="00000000">
        <w:rPr>
          <w:rtl w:val="0"/>
        </w:rPr>
        <w:t xml:space="preserve"> apakšpunktu</w:t>
      </w:r>
      <w:r w:rsidR="00000000" w:rsidRPr="00000000" w:rsidDel="00000000">
        <w:rPr>
          <w:rtl w:val="0"/>
        </w:rPr>
        <w:t xml:space="preserve"> var ietvert ieguldījumus, kas nepieciešami saimniecības darbības nozares pārorientācijai. Piena lopkopības saimniecības ieguldījumus var paredzēt tās pārorientēšanai uz citu lopkopības nozari.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Saimniecību pārņemot vai mantojot, atbalsta pretendents ir pārņēmis vai mantojis visu saimniecību vai tās daļu (arī ražošanas resursus) un uzsācis patstāvīgu saimniekošanu ne agrāk kā piecus gadus pirms projekta iesnieguma iesniegšanas.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saimniecisko darbību veic vismaz četrus noslēgtus gadus pēc tam, kad stājies spēkā lēmums par projekta iesnieguma apstiprināšanu. Šajā laikā tiek nodrošināta darījumdarbības plāna izpilde, darījumdarbības plānā sasniegto rādītāju saglabāšana un Lauku atbalsta dienesta pārraudzība.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apmērs darījumdarbības plāna īstenošanai ir 60 000 </w:t>
      </w:r>
      <w:r w:rsidR="00000000" w:rsidRPr="00000000" w:rsidDel="00000000">
        <w:rPr>
          <w:i w:val="1"/>
          <w:rtl w:val="0"/>
        </w:rPr>
        <w:t xml:space="preserve">euro</w:t>
      </w:r>
      <w:r w:rsidR="00000000" w:rsidRPr="00000000" w:rsidDel="00000000">
        <w:rPr>
          <w:rtl w:val="0"/>
        </w:rPr>
        <w:t xml:space="preserve">, ko izmaksā divās daļās atbilstoši darījumdarbības plānam: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stājies spēkā lēmums par projekta iesnieguma apstiprināšanu, atbalsta pretendents ir tiesīgs pieprasīt pirmo maksājumu 80 procentu apmērā no kopējās atbalsta summas. Maksājumu izmaksā, pamatojoties uz pretendenta iesniegtu maksājuma pieprasījumu, ja atbalsta pretendents ir ieguvis projekta iesniegumā norādīto juridisko statusu, uz kuru attiecināmi attiecīgie darījumi;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maksājumu 20 procentu apmērā no kopējās atbalsta summas izmaksā pēc pilnīgas darījumdarbības plāna īstenošanas un darījumdarbības plāna mērķu izvērtējuma.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drīkst apvienot ar finanšu instrumentu sniegto atbalstu attiecībā uz vienām un tām pašām attiecināmajām izmaksām, ievērojot, ka maksimālā atbalsta summa nepārsniedz 100 000 </w:t>
      </w:r>
      <w:r w:rsidR="00000000" w:rsidRPr="00000000" w:rsidDel="00000000">
        <w:rPr>
          <w:i w:val="1"/>
          <w:rtl w:val="0"/>
        </w:rPr>
        <w:t xml:space="preserve">euro</w:t>
      </w:r>
      <w:r w:rsidR="00000000" w:rsidRPr="00000000" w:rsidDel="00000000">
        <w:rPr>
          <w:rtl w:val="0"/>
        </w:rPr>
        <w:t xml:space="preserve"> atbilstoši regulas  </w:t>
      </w:r>
      <w:r w:rsidR="00000000" w:rsidRPr="00000000" w:rsidDel="00000000">
        <w:rPr>
          <w:rtl w:val="0"/>
        </w:rPr>
        <w:t xml:space="preserve">2021/2115</w:t>
      </w:r>
      <w:r w:rsidR="00000000" w:rsidRPr="00000000" w:rsidDel="00000000">
        <w:rPr>
          <w:rtl w:val="0"/>
        </w:rPr>
        <w:t xml:space="preserve"> 75. panta 4.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Darījumdarbības plāna īstenošanai un mērķu sasniegšanai nepieciešamos ieguldījumus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ilgtermiņa ieguldījumi, – vismaz 80 procentu no ieguldījumiem;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izmaksas, tajā skaitā konsultāciju pakalpojumu, mācību un apgrozāmo līdzekļu iegādes izmaksas, – ne vairāk kā 20 procentu no ieguldījumiem.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saņēmējs darījumdarbības plānā norādītajiem ieguldījumiem izmanto bezskaidras naudas norēķinus.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Attiecināmi ir tikai tie atbalsta saņēmēja ieguldījumi, kas īstenoti pēc tam, kad stājies spēkā lēmums par projekta iesnieguma apstiprināšanu, izņemot konsultāciju pakalpojumu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Lauku atbalsta dienests projektu iesniegumus sarindo dilstošā secībā atbilstoši punktu skaitam projektu atlases kritērijos, kas apstiprināti Kopējās lauksaimniecības politikas stratēģiskā plāna 2023.–2027. gadam uzraudzības komitejā, saskaņā ar normatīvajiem aktiem par valsts un Eiropas Savienības atbalsta piešķiršanu, administrēšanu un uzraudzību lauku un zivsaimniecības attīstībai.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pretendents atbalstu nesaņem, ja tas saņēmis atbalstu Latvijas Lauku attīstības programmas 2014.–2020. gadam pasākumā "Atbalsts jaunajiem lauksaimniekiem uzņēmējdarbības uzsākšanai" vai ja atbalstu ir saņēmušas tās ar atbalsta pretendentu saistītās personas, kurām nodota saimniecība un kuras nosaka saskaņā ar normatīvajiem aktiem par valsts un Eiropas Savienības atbalsta piešķiršanu, administrēšanu un uzraudzību lauku un zivsaimniecības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Iesniedzamie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 informāciju par atbalsta pretendentu (darbības apraksts, raksturojošie rādītāji, izglītība lauksaimniecībā, ražošanas ēkas un būves, tehnika un iekārtas, zeme un dzīvnieki, kā arī informācija par to, vai saimniecību dibina no jauna, pārņem vai manto) un projektu (investīciju rezultātā sasniedzamie rādītāji, saimniecības attīstības mērķi, projekta apraksts, projekta īstenošanas vieta, projekta īstenošanas nozare un citas ziņas), un tam pievieno darījumdarbības plānu, norādot ražošanas apjomu, izmaksas un naudas plūsmas pārskatu pa gadiem;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līgumu, kura termiņš nav īsāks par pieciem gadiem no projekta iesnieguma iesniegšanas dienas, – ja projektā paredzētas investīcijas, kuru īstenošanai nepieciešama konkrētā zemes platība (tai skaitā ilggadīgie stādījumi vai būves), un zeme tiek nomāta;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būvniecības lietu, kas atbilstoši būvniecības jomu regulējošajiem normatīvajiem aktiem reģistrēta Būvniecības informācijas sistēmā, ja darījumdarbības plānā paredzēta būvniecība vai būvmateriālu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pakalpojumu kooperatīvās sabiedrības biedra statusu apliecinošu dokumentu un apliecinājumu par produkcijas realizāciju – ja atbalsta pretendents ir šādas sabiedrības biedrs;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izglītību apliecinošu dokumentu vai – atbalsta piešķiršanas brīdī – izziņu no mācību iestādes par to, ka izglītojamais apgūst kādu no mācību programmām atbilstoši šo noteikumu </w:t>
      </w:r>
      <w:r w:rsidR="00000000" w:rsidRPr="00000000" w:rsidDel="00000000">
        <w:rPr>
          <w:rtl w:val="0"/>
        </w:rPr>
        <w:t xml:space="preserve">8.1.2.</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deklarāciju par komercsabiedrības atbilstību mikrouzņēmuma vai mazā uzņēmuma statusam atbilstoši regulai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saimniecības pārņemšanas līgumu, ja plānota saimniecības pārņemšana.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21.3. un 21.4. apakšpunktā minēto informāciju atbalsta pretendents iesniedz kopā ar projekta iesniegumu vai sešu mēnešu laikā pēc tam, kad stājies spēkā lēmums par projekta iesnieguma apstiprināšanu.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projekta iesniegumā, kas ietver darījumdarbības plānu,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konkrētas ziņas par paredzētajiem ieguldījumiem saimniecības attīstībā, kuri ir tieši saistīti ar lauksaimniecības produktu ražošanu;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ekonomiskās dzīvotspējas pamatojumu, ko apliecina pozitīva naudas plūsma, projekta iesnieguma iesniegšanas gadā un visos darījumdarbības plāna īstenošanas gados;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rādītājus saskaņā ar šo noteikumu </w:t>
      </w:r>
      <w:r w:rsidR="00000000" w:rsidRPr="00000000" w:rsidDel="00000000">
        <w:rPr>
          <w:rtl w:val="0"/>
        </w:rPr>
        <w:t xml:space="preserve">23.</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Darījumdarbības plānu sagatavo vismaz diviem līdz četriem kalendāra gadiem, bet ne ilgākam laikposmam kā līdz 2029. gada 30. jūnijam, un, to īstenojot, tiek sasniegts vismaz viens no darījumdarbības plānā noteiktajiem mērķiem un rādītājiem, palielinot: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ražošanas resursu vai apjomu no lauksaimniecības produktu ražošanas. Ja darījumdarbības plānā noteiktais mērķis ir mainīt lauksaimniecības nozari, kurā saimniecība ir specializējusies, palielinājums ir tajā lauksaimniecības nozarē, uz kuru saimniecība pārorientējusies un kura ir kļuvusi par jauno nozari. Darījumdarbības plānā norādītais gala rādītājs nav sasniegts jau projekta iesnieguma iesniegšanas dienā;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Lauku atbalsta dienests, izskatot projekta iesniegumu, kas ietver darījumdarbības plānu, vērtē šī darījumdarbības plāna kvalitāti un ieguldījumu atbilstību sasniedzamajiem mērķiem, kā arī darījumdarbības plānā noteikto sasniedzamo mērķu samērīgumu attiecībā pret kopējo saņemtā atbalsta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pretendents darījumdarbības plānu sāk īstenot deviņu mēnešu laikā pēc tam, kad stājies spēkā lēmums par projekta iesnieguma apstiprināšanu, un šis nosacījums uzskatāms par izpildītu, ja atbalsta saņēmējs ir uzsācis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ieguldījumu veikšanu, tai skaitā izdarījis atzīmi par būvniecības uzsākšanas nosacījumu izpildi atbilstoši būvniecības jomu regulējošajiem normatīvajiem aktiem.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darījumdarbības plāna īstenošanas atbalsta pretendents Lauku atbalsta dienesta elektroniskajā pieteikšanās sistēmā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darījumdarbības plāna īstenošanu, tajā iekļaujot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darījumdarbības plānā minētajām īstenotajām darbībām;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darījumdarbības plānā minētajiem sasniegtajiem mērķiem un rādītājiem;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ieguldījumiem, kas īstenoti saistībā ar darījumdarbības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apliecinātu izglītību apliecinošu dokumentu, ja atbalsta pretendents ir iesniedzis šo noteikumu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minēto izziņu;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bioloģiskās saimniecības sertifikātu, ja tas iegūts saistībā ar darījumdarbības 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integrētās lauksaimniecības atbilstību apliecinošus dokumentus, ja darījumdarbības plāna īstenošanai saimniecība ir ietverta integrētās augu audzēšanas kontroles shēmā.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Atbalsta pretendents grozījumus darījumdarbības plānā saskaņo ar Lauku atbalsta dienestu un nodrošina ar projekta īstenošanu saistīto iegādes un darījumu dokumentu saglabāšanu.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Atbalsta pretendents Lauku atbalsta dienesta elektroniskajā pieteikšanās sistēmā iesniedz atbalsta pieprasījumu, un Lauku atbalsta dienests maksājumus izmaksā saskaņā ar normatīvajiem aktiem par valsts un Eiropas Savienības atbalsta piešķiršanu lauku un zivsaimniecības attīstībai.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saņēmējs visus ar projekta īstenošanu saistītos maksājumus apliecinošos dokumentus uzglabā piecus gadus pēc darījumdarbības plāna īstenošanas.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pieprasa saņemtā atbalsta pilnīgu vai daļēju atmaksu normatīvajos aktos par valsts un Eiropas Savienības atbalsta piešķiršanu, administrēšanu un uzraudzību lauku un zivsaimniecības attīstībai noteiktajā kārtībā, tostarp,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nav sasniedzis darījumdarbības plānā noteiktos mērķus un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pēc darījumdarbības plāna īstenošanas nav sasniedzis darījumdarbības plānā ietvertos ekonomiskos rādītājus saskaņā ar šo noteikumu </w:t>
      </w:r>
      <w:r w:rsidR="00000000" w:rsidRPr="00000000" w:rsidDel="00000000">
        <w:rPr>
          <w:rtl w:val="0"/>
        </w:rPr>
        <w:t xml:space="preserve">23.</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nav ieguvis šo noteikumu </w:t>
      </w:r>
      <w:r w:rsidR="00000000" w:rsidRPr="00000000" w:rsidDel="00000000">
        <w:rPr>
          <w:rtl w:val="0"/>
        </w:rPr>
        <w:t xml:space="preserve">8.1.2.</w:t>
      </w:r>
      <w:r w:rsidR="00000000" w:rsidRPr="00000000" w:rsidDel="00000000">
        <w:rPr>
          <w:rtl w:val="0"/>
        </w:rPr>
        <w:t xml:space="preserve"> apakšpunktā</w:t>
      </w:r>
      <w:r w:rsidR="00000000" w:rsidRPr="00000000" w:rsidDel="00000000">
        <w:rPr>
          <w:rtl w:val="0"/>
        </w:rPr>
        <w:t xml:space="preserve"> minēto izglītību;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saņēmējs pārtrauc darījumdarbības plāna īstenošanu, neveic saimniecisko darbību vai to turpina ar projektu nesaistītā nozarē;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ieguldījumi nav īstenoti vai ir īstenoti daļēji un neatbilst darījumdarbības plānam;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darījumdarbības plāna īstenošanas laikā un pabeigšanas brīdī atbalsta saņēmējs nenodrošina sākotnējo projektu atlases kritērijos iegūto punktu skaitu, un tas rada risku atbalsta saņemšanai.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26-TA-434</w:t>
    </w:r>
    <w:r>
      <w:br/>
    </w:r>
    <w:r w:rsidR="00000000" w:rsidRPr="00000000" w:rsidDel="00000000">
      <w:rPr>
        <w:rtl w:val="0"/>
      </w:rPr>
      <w:t xml:space="preserve">Izdrukāts 29.07.2026. 23.25 - 2.0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26-TA-434</w:t>
    </w:r>
    <w:r>
      <w:br/>
    </w:r>
    <w:r w:rsidR="00000000" w:rsidRPr="00000000" w:rsidDel="00000000">
      <w:rPr>
        <w:rtl w:val="0"/>
      </w:rPr>
      <w:t xml:space="preserve">Izdrukāts 29.07.2026. 23.25 - 2.0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noteikumu_konsolidētā_versija_26-TA-434.docx</dc:title>
</cp:coreProperties>
</file>

<file path=docProps/custom.xml><?xml version="1.0" encoding="utf-8"?>
<Properties xmlns="http://schemas.openxmlformats.org/officeDocument/2006/custom-properties" xmlns:vt="http://schemas.openxmlformats.org/officeDocument/2006/docPropsVTypes"/>
</file>