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"Latvijas Fiskāli strukturālā plāna 2025.-2028. gadam 2026. gada Progresa ziņojums"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Latvijas Fiskāli strukturālā plāna 2025.-2028. gadam 2026. gada Progresa ziņojumu (turpmāk – Progresa ziņojums).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iesniegt Progresa ziņojumu Saeimā 2026. gada 15. aprīlī.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Progresa ziņojumu vienlaikus ar informatīvo ziņojumu "Par Latvijas ekonomisko attīstību" (26-TA-800).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ziņot Saeimas sēdē par Progresa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papildināt Progresa ziņojumu ar pielikumu, iekļaujot aktualizēto informāciju par fiskālajiem rādītājiem, ja pēc Eiropas Savienības statistikas biroja </w:t>
      </w:r>
      <w:r w:rsidR="00000000" w:rsidRPr="00000000" w:rsidDel="00000000">
        <w:rPr>
          <w:i w:val="1"/>
          <w:rtl w:val="0"/>
        </w:rPr>
        <w:t xml:space="preserve">Eurostat</w:t>
      </w:r>
      <w:r w:rsidR="00000000" w:rsidRPr="00000000" w:rsidDel="00000000">
        <w:rPr>
          <w:rtl w:val="0"/>
        </w:rPr>
        <w:t xml:space="preserve"> vispārējās valdības budžeta deficīta un parāda notifikācijas publicēšanas šā gada aprīlī tiks konstatētas būtiskas novirzes fiskālo rādītāju faktiskajos datos.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Progresa ziņojumu kopā ar šā protokollēmuma 5. punktā minēto pielikumu iesniegt Eiropas Komisijai līdz 2026. gada 30. aprīlim.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ka, sagatavojot Progresa ziņojumu, ir ņemts vērā Valsts aizsardzības finansēšanas likumā noteiktais – no 2027.gada nodrošināt valsts aizsardzības finansējumu ne mazāku kā 5 procentus no attiecīgajam gadam prognozētā iekšzemes kopprodukta apjoma.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26-TA-787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