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Izglītības likumā (Latvijas Republikas Saeimas un Ministru Kabineta Ziņotājs, 1998, 24. nr.; 1999, 17., 24. nr.; 2000, 12. nr.; 2001, 12., 16., 21. nr.; 2004, 5. nr.; 2007, 3. nr.; 2009, 1., 2., 14. nr.; Latvijas Vēstnesis, 2009, 196. nr.; 2010, 47., 205. nr.; 2011, 202. nr.; 2012, 54., 108., 190. nr.; 2013, 142. nr.; 2014, 257. nr.; 2015, 127., 242. nr.; 2016, 100., 241. nr.; 2017, 152., 242. nr.; 2018, 65., 196. nr.; 2019, 67., 75., 118., 240. nr.; 2020, 102., 174.B, 224., 240.A nr.; 2021, 73.A, 75. nr.; 2022, 144., 187., 197., 211.A nr.)  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Pārejas noteikumos: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26. punktā skaitļus un vārdus "2022. gada 31. decembrim" ar skaitļiem un vārdiem "2023. gada 31. decembrim";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ar 115.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"115. Šā likuma 59. panta sestā daļa attiecībā uz valsts finansiālo atbalstu pieaugušo izglītībai ir piemērojama ar 2023. gada 31. decembri."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22-TA-3656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22-TA-3656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likumprojekts_(grozījumi)_22-TA-3656.docx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