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66.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Tieslietu ministrijas budžeta programmas "07.00.00 Nekustamā īpašuma tiesību politikas īstenošana" ietvaros 2024. gadā 418 091 </w:t>
      </w:r>
      <w:r w:rsidR="00000000" w:rsidRPr="00000000" w:rsidDel="00000000">
        <w:rPr>
          <w:i w:val="1"/>
          <w:rtl w:val="0"/>
        </w:rPr>
        <w:t xml:space="preserve">euro</w:t>
      </w:r>
      <w:r w:rsidR="00000000" w:rsidRPr="00000000" w:rsidDel="00000000">
        <w:rPr>
          <w:rtl w:val="0"/>
        </w:rPr>
        <w:t xml:space="preserve"> apmērā, samazinot izdevumus precēm un pakalpojumiem no 2023.–2025. gada prioritārā pasākuma "Piespiedu dalītā īpašuma izbeigšana privatizētajās daudzdzīvokļu mājās" 211 260</w:t>
      </w:r>
      <w:r w:rsidR="00000000" w:rsidRPr="00000000" w:rsidDel="00000000">
        <w:rPr>
          <w:i w:val="1"/>
          <w:rtl w:val="0"/>
        </w:rPr>
        <w:t xml:space="preserve"> euro</w:t>
      </w:r>
      <w:r w:rsidR="00000000" w:rsidRPr="00000000" w:rsidDel="00000000">
        <w:rPr>
          <w:rtl w:val="0"/>
        </w:rPr>
        <w:t xml:space="preserve"> apmērā, no 2023.–2025. gada prioritārā pasākuma "Par valsts budžeta līdzekļiem veicamās zemes kadastrālās uzmērīšanas nodrošināšana" 76 030 </w:t>
      </w:r>
      <w:r w:rsidR="00000000" w:rsidRPr="00000000" w:rsidDel="00000000">
        <w:rPr>
          <w:i w:val="1"/>
          <w:rtl w:val="0"/>
        </w:rPr>
        <w:t xml:space="preserve">euro</w:t>
      </w:r>
      <w:r w:rsidR="00000000" w:rsidRPr="00000000" w:rsidDel="00000000">
        <w:rPr>
          <w:rtl w:val="0"/>
        </w:rPr>
        <w:t xml:space="preserve"> apmērā un no 2024.–2026. gada prioritārā pasākuma "EK regulas Nr. 2023/138, ar ko nosaka konkrētu augstvērtīgu datu kopu sarakstu un to publicēšanas un atkalizmantošanas kārtību, prasību izpildei" 130 801</w:t>
      </w:r>
      <w:r w:rsidR="00000000" w:rsidRPr="00000000" w:rsidDel="00000000">
        <w:rPr>
          <w:i w:val="1"/>
          <w:rtl w:val="0"/>
        </w:rPr>
        <w:t xml:space="preserve"> euro</w:t>
      </w:r>
      <w:r w:rsidR="00000000" w:rsidRPr="00000000" w:rsidDel="00000000">
        <w:rPr>
          <w:rtl w:val="0"/>
        </w:rPr>
        <w:t xml:space="preserve"> apmērā un attiecīgi palielinot izdevumus precēm un pakalpojumiem 192 966 </w:t>
      </w:r>
      <w:r w:rsidR="00000000" w:rsidRPr="00000000" w:rsidDel="00000000">
        <w:rPr>
          <w:i w:val="1"/>
          <w:rtl w:val="0"/>
        </w:rPr>
        <w:t xml:space="preserve">euro</w:t>
      </w:r>
      <w:r w:rsidR="00000000" w:rsidRPr="00000000" w:rsidDel="00000000">
        <w:rPr>
          <w:rtl w:val="0"/>
        </w:rPr>
        <w:t xml:space="preserve"> apmērā un pamatkapitāla veidošanai 225 125 </w:t>
      </w:r>
      <w:r w:rsidR="00000000" w:rsidRPr="00000000" w:rsidDel="00000000">
        <w:rPr>
          <w:i w:val="1"/>
          <w:rtl w:val="0"/>
        </w:rPr>
        <w:t xml:space="preserve">euro </w:t>
      </w:r>
      <w:r w:rsidR="00000000" w:rsidRPr="00000000" w:rsidDel="00000000">
        <w:rPr>
          <w:rtl w:val="0"/>
        </w:rPr>
        <w:t xml:space="preserve">apmērā, lai nodrošinātu vienotā īpašumu novērtēšanas principa ieviešanu 2025.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24-TA-1871</w:t>
    </w:r>
    <w:r>
      <w:br/>
    </w:r>
    <w:r w:rsidR="00000000" w:rsidRPr="00000000" w:rsidDel="00000000">
      <w:rPr>
        <w:rtl w:val="0"/>
      </w:rPr>
      <w:t xml:space="preserve">Izdrukāts 29.07.2026. 22.26 - 3.0.VK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24-TA-1871</w:t>
    </w:r>
    <w:r>
      <w:br/>
    </w:r>
    <w:r w:rsidR="00000000" w:rsidRPr="00000000" w:rsidDel="00000000">
      <w:rPr>
        <w:rtl w:val="0"/>
      </w:rPr>
      <w:t xml:space="preserve">Izdrukāts 29.07.2026. 22.26 - 3.0.VK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rīkojuma_projekts_24-TA-1871.docx</dc:title>
</cp:coreProperties>
</file>

<file path=docProps/custom.xml><?xml version="1.0" encoding="utf-8"?>
<Properties xmlns="http://schemas.openxmlformats.org/officeDocument/2006/custom-properties" xmlns:vt="http://schemas.openxmlformats.org/officeDocument/2006/docPropsVTypes"/>
</file>