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Epidemioloģiskās drošības likuma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Covid-19 infekcijas izplatības pārvaldības likuma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Farmācijas likuma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bijušas personas nošķiršana no citām personām Covid-19 infekcijas inkubācijas periodā dzīvesvietā vai uzturēšanās vietā ārstniecības personas uzraudzībā, lai veiktu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Latvijas teritorijā derīgs īstermiņa sadarbspējīgs vakcinācijas sertifikāts (īstermiņa sertifikāts) – uz ārvalstīs izdotu dokumentu pārbaudes pamata izsniegts īstermiņa apliecinājums, ka persona atbilstoši šo noteikumu prasībām ir atzīstama par ārvalstīs pilnībā vakcinētu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 tikai, lai nodrošinātu to darbu nepārtrauktību, kurus nevar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devējs darbu klātienē organizē, lai samazinātu inficēšanās riskus darba vietā un risku pakalpojuma saņēmējiem. Darba devējam ir tiesības noteikt katra darbinieka (amatpersonas) (tai skaitā brīvprātīgo un personu ar ārpakalpojuma līgumiem) inficēšanās risku un iespējamo risku citu cilvēku veselībai, izvērtējot viņa darba pienākumus un darba apstākļus, un noteikt tos darbus, kuru veikšanai ir nepieciešams vakcinācijas vai pārslimošanas sertifikāts. Darba devējs, vērtējot darbus, ņem vērā šādus kritērijus: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vai pakalpojumi, kuri saskaņā ar šiem noteikumiem var tikt sniegti tikai epidemioloģiski drošā vai epidemioloģiski daļēji drošā vidē;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(amatpersona) darba (amata, dienesta) pienākumu pildīšanas laikā ir tiešā saskarsmē ar klientiem, nonāk fiziskā kontaktā vai ilgstoši atrodas tuvāk par diviem metriem no klienta vai vairāki darbinieki (amatpersonas) darba (amata, dienesta) pienākumus veic ilgstošā savstarpējā saskarsmē, nonāk fiziskā kontaktā vai ilgstoši atrodas tuvāk par diviem 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darbiniekiem (amatpersonām) ir paaugstinātas iespējas inficēties, atrodoties tiešā saskarsmē un kontaktējoties ar lielu skaitu personu, kuru veselības stāvoklis nav zināms;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darbinieku (amatpersonu) klātienes darba (amata, dienesta) pienākumi ir kritiski svarīgi sabiedrībai, kā arī uzņēmuma vai iestādes darbības nepārtrauktības nodrošināšanai.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neļauj šo noteikumu </w:t>
      </w:r>
      <w:r w:rsidR="00000000" w:rsidRPr="00000000" w:rsidDel="00000000">
        <w:rPr>
          <w:rtl w:val="0"/>
        </w:rPr>
        <w:t xml:space="preserve">24.</w:t>
      </w:r>
      <w:r w:rsidR="00000000" w:rsidRPr="00000000" w:rsidDel="00000000">
        <w:rPr>
          <w:rtl w:val="0"/>
        </w:rPr>
        <w:t xml:space="preserve"> punktā minētajiem darbiniekiem (amatpersonām) veikt darba pienākumus, kas saistīti ar darba devēja apzinātajiem inficēšanās riskiem darba vietā, ja darbinieks (amatpersona) nav uzrādījis vakcinācijas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ilgstošas sociālās aprūpes un sociālās rehabilitācijas pakalpojumu saņēmējiem, var uzrādīt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sociālās rehabilitācijas pakalpojumu ar izmitināšanu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vienas ģimenes vai mājsaimniecības locekļiem kopīgi sniedzamie sociālie pakalpojumi (sociālie dienesti, bāriņtiesas, dienas aprūpes centri, psihosociālās rehabilitācijas pakalpojumi, ārpusģimenes aprūpes atbalsta centru pakalpojumi un citi sociālās aprūpes un sociālās rehabilitācijas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ja attālināta pakalpojumu sniegšana nav iespējama, ievērojot epidemioloģiskās drošības prasības. Pakalpojumu sniedz personas, kuras var uzrādīt vakcinācijas vai pārslimošanas sertifikātu. Personas, kas līgumattiecību izpildes laikā pakalpojuma sniegšanas vietā nonāk saskarē ar sociālo pakalpojumu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sertifikāts. Ieslodzījuma vietu darbiniekiem (amatpersonām) pieļaujams arī negatīvs RNS testa rezultāts, ja tests veikts pēdējo 72 stundu laikā pirms ierašanās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pašvaldību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pakalpojumu sniedzējs iegūtos personu datus dzēš, tiklīdz zudusi nepieciešamība tos glabāt.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kā arī veicot  izglītojamo (izņemot izglītojamos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Klātienē izglītības procesā un tā nodrošināšanā piedalās personas,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vai pārslimošanas sertifikāts vai apliecinājums papīra vai digitālā formā (izglītojamiem ieslodzījuma vietā – ieslodzījuma vietas ārstniecības personas izsniegta izziņa (veidlapa Nr. 27/u)) par negatīvu rutīnas skrīninga testa rezultātu un kuru tās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un kurus testē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programmās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pēc prombūtnes vai neiekļaujas izglītības iestādes testēšanas grafikā, viņi 72 stundu laikā pirms ierašanās izglītības iestādē Covid-19 testu veic patstāvīgi laboratorijā. Ja izglītojamais tiek testēts laboratorijā, kura nesadarbojas ar attiecīgo izglītības iestādi, viņš apliecina izglītojamā statusu. Laboratorija par testēšanas rezultātu informē pilngadīgo izglītojamo vai nepilngadīga izglītojamā likumisko pārstāvi, nosūtot testa rezultātu uz viņa norādīto elektroniskā pasta adresi un mobilā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 kādā veicama izglītojamo (izņemot izglītojamos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un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161.3.2. apakšpunktā,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Latvijas teritorijā derīga īstermiņa sadarbspējīga vakcinācijas sertifikāta izsniegšanas uz izmantošanas kārtība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personām, izņemot 232.punktā noteiktās personas, par Amerikas Savienotajās Valstīs, Apvienotajā Karalistē, Austrālijas Savienībā, Jaunzēlandē vai Kanādā izsniegtu apliecinājumu par pilnu vakcinācijas kursu atbilstoši šo noteikumu 2.16. punkta nosacījumiem.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ir noslēguši sadarbības līgumu ar Nacionālo veselības dienestu par personas datu apstrādi un īstermiņa apliecinājuma izsniegšanu, Alūksnē, Bauskā, Daugavpilī, Jēkabpilī, Liepājā, Rēzeknē, Rīgā, Salacgrīvā, Valmierā, Venspilī.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173.2 punktā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par personas datu apstrādes jautājumiem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deleģēt pienākumu izsniegt īstermiņa sertifikātu citām tūrisma pakalpojumu sniegšanā iesaistītajām institūcijām, nodrošinot ne vairāk kā vienu apliecinājuma izsniegšanas vietu, izņemot Rīgā, kur var nodrošināt līdz 5 apliecinājuma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un vakcināciju apliecinošo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apliecinājuma saturā informāciju, kas atbilst šo noteikumu 222. punktā minētajam sadarbspējīga vakcinācijas sertifikāta saturam, kā arī informāciju par personu, kas apliecinājumu izdevusi (vārds, uzvārds, personas kods);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paraksta īstermiņa sertifikātu, to reģistrē, izsniedz un pārbauda atbilstoši prasībām, kas noteiktas šo noteikumu 7. nodaļā attiecībā uz sadarbspējīgu vakcinācijas sertifikātu ne ilgāk kā 1 darba dienas laikā no personas pieteikuma saņemšanas;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apliecinājuma izsniegšanu ir tiesības iekasēt samaksu, kas nepārsniedz 10 EUR.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tikai Latvijas teritorijā 30 dienas no izsniegšanas brīža. Pēc minētā apliecinājuma derīguma termiņa apliecinājums tiek dzēsts.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farmaceita  vai farmaceita asistenta reģistra numuru, kā arī norādot datumu, kad farmaceits  vai farmaceita asistents ir uzsācis vai beidzis antigēna testu veikšanu attiecīgajā ārstniecības iestādē;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Covid-19 testa, kas veikts ne agrāk kā desmitajā dienā pēc karantīnas uzsākšanas, ja testa rezultāts ir negatīvs.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vakcinē personas pret Covid-19 infekciju atbilstoši Zāļu valsts aģentūras tīmekļvietnē publicētajai Covid-19 vakcinācijas rokasgrāmatai, ņemot vērā centra apstiprināto vakcīnu pasūtījumu.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kurām ir līgums ar Nacionālo veselības dienestu par vakcināciju pret Covid-19 infekciju, kā arī Nacionālo bruņoto spēku ārstniecības iestādes un ieslodzījuma vietu ārstniecības iestādes.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saskaņā ar centra iesniegto vakcīnu pasūtījumu.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normatīvajiem aktiem par medicīnisko dokumentu lietvedības kārtību;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vadītājs vai viņa pilnvarota persona vakcīnas saņemšanas laikā pārliecinās par vakcīnas transportēšanu atbilstoši normatīvajiem aktiem par zāļu izplatīšanas un kvalitātes kontroles kārtību. Ārstniecības iestāde nepieņem vakcīnu, ja iestādes vadītājam vai viņa pilnvarotai personai ir objektīvi pamatotas aizdomas par vakcīnas transportēšanas prasību neievērošanu.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kas konstatējusi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vakcinācijas atlikšanai. Ja nepieciešams, var sasaukt klīniskās universitātes slimnīcas speciālistu konsiliju, lai sniegtu atzinumu par vakcinācijas atlikšanu un vakcinācijas atlikšanas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minēto atzinumu par personas vakcinācijas atlikšanu uz noteiktu laiku, laikposmā līdz attiecīgās personas vakcinācijai pret Covid-19:</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testi, lai iegūtu testēšanas sertifikātu, tiek apmaksāti no valsts budžeta līdzekļiem;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netiek piemērota prasība būt pilnībā vakcinētai darba pienākumu veikšanai vai dalībai klātienes studiju procesā, un persona šajā laikposmā uzrāda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infekciju,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sava vakcinācijas fakta pret Covid-19 viltošanu, kam pievienots apliecinājums par atteikšanos no seroloģiskās izmeklēšanas, vai saņemts seroloģiskās izmeklēšanas rezultāts atbilstoši Covid-19 testēšanas algoritmam, kas ļauj secināt, ka personas Covid-19 vakcinācijas fakts ir viltots, anulē veselības informācijas sistēmā norādi par vakcinācijas faktu pret Covid-19 infekciju, kā arī anulē vakcinācijas sertifikātu.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vai bez ārstniecības personas sertifikāta, neatkarīgi no specialitātes un iesaistīt pacientu aprūpē visu profesiju ārstniecības personas..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Personām, kuras sniedz veselības aprūpes pakalpojumus ārstniecības iestādēs un aptiekās un līgumattiecību izpildes laikā pakalpojuma sniegšanas vietā nonāk saskarē ar pacientiem vai aptieku klientiem, ir sadarbspējīgs vakcinācijas vai pārslimošanas sertifikāts.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238. punktā minēto prasību izpildi ārstniecības iestādēs, kas noslēgušas līgumus ar Nacionālo veselības dienestu par veselības aprūpes pakalpojumu sniegšanu, kā arī nodrošinātu sniegto pakalpojumu apmaksas un noslēgto līgumu izpildes uzraudzību, Nacionālajam veselības dienestam ir tiesības apstrādāt šo noteikumu 280.1.1., 280.1.2., 280.1.3. un 280.5. apakšpunktā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ievest no citas valsts Latvijas teritorijā ūdeles un neapstrādātas ūdeļu ādas, izņemot gadījumu, ja tiek ievērotas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 nosaka pasākumus saskaņā ar šo noteikumu </w:t>
      </w:r>
      <w:r w:rsidR="00000000" w:rsidRPr="00000000" w:rsidDel="00000000">
        <w:rPr>
          <w:rtl w:val="0"/>
        </w:rPr>
        <w:t xml:space="preserve">246.</w:t>
      </w:r>
      <w:r w:rsidR="00000000" w:rsidRPr="00000000" w:rsidDel="00000000">
        <w:rPr>
          <w:rtl w:val="0"/>
        </w:rPr>
        <w:t xml:space="preserve"> punkt</w:t>
      </w:r>
      <w:r w:rsidR="00000000" w:rsidRPr="00000000" w:rsidDel="00000000">
        <w:rPr>
          <w:rtl w:val="0"/>
        </w:rPr>
        <w:t xml:space="preserve">u, lai Latvijā īstenotu Covid-19 infekcijas uzraudzību un ziņošanu Eiropas Komisijai.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w:t>
      </w:r>
      <w:r w:rsidR="00000000" w:rsidRPr="00000000" w:rsidDel="00000000">
        <w:rPr>
          <w:rtl w:val="0"/>
        </w:rPr>
        <w:t xml:space="preserve">u sniedz ziņas Eiropas Komisijai par situāciju saistībā ar Covid-19 infekciju.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Lai uzraudzītu un mazinātu Covid-19 infekcijas izplatīšanos: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w:t>
      </w:r>
      <w:r w:rsidR="00000000" w:rsidRPr="00000000" w:rsidDel="00000000">
        <w:rPr>
          <w:rtl w:val="0"/>
        </w:rPr>
        <w:t xml:space="preserve"> dzimtas dzīvnieku, kā arī jenotsuņu (turpmāk – dzīvnieks) novietnē,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248.</w:t>
      </w:r>
      <w:r w:rsidR="00000000" w:rsidRPr="00000000" w:rsidDel="00000000">
        <w:rPr>
          <w:rtl w:val="0"/>
        </w:rPr>
        <w:t xml:space="preserve"> punktu</w:t>
      </w:r>
      <w:r w:rsidR="00000000" w:rsidRPr="00000000" w:rsidDel="00000000">
        <w:rPr>
          <w:rtl w:val="0"/>
        </w:rPr>
        <w:t xml:space="preserve"> un nodrošina tā izpildi;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noteiktajām prasībām;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248.1.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novietnē strādājošām personām Covid-19 diagnostikai obligātos rutīnas skrīninga testus. Pilnībā vakcinētas vai pārslimojušas personas var neveikt Covid-19 diagnostikai obligāto rutīnas skrīninga testu, ja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tādas personas, kurām nav konstatēts Covid-19 infekcijas ierosinātājs un nav infekcijas slimības simptomu;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pienākumu novietnē strādājošajām personām pirms ierašanās novietnē vai mītnē un došanās prom no tās nomainīt apģērbu un apavus, kā arī mazgāt un dezinficēt rokas;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strādājošās personas bieži saskaras;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izpildes paškontroles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sniedz Pārtikas un veterinārajam dienestam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noteikto informāciju par dzīvnieku populāciju (šis nosacījums neattiecas uz novietnē turētajiem dzīvniekiem).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Dzīvnieku īpašnieks vai turētājs biodrošības pasākumu plānā nosaka: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novietnē strādājošo personu veselības kontrolei, lai novērstu dzīvnieku inficēšanās risku;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novietnē strādājošām personām veicami Covid-19 diagnostikai obligātie rutīnas skrīninga testi.  Pilnībā vakcinētas vai pārslimojušas personas var neveikt Covid-19 diagnostikai obligātos rutīnas skrīninga testus, ja tām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pienākumu jebkurai personai, kas atrodas novietnē, lietot sejas masku vai respiratoru bez vārsta, izņemot  personas, kurām ir derīgs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ierobežotu personu kustību novietnē, – personas, kurām atļauts apmeklēt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atbildīgo personu, kas nodrošina, ka visi novietnē strādājošie pirms darba uzsākšanas un turpmāk vismaz reizi ceturksnī saņem instruktāžu par biodrošības plāna pasākumiem un individuālo aizsardzības līdzekļu lietošanu.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tur atsevišķi un novēro vismaz 14 dienas, nodrošinot atsevišķu personālu un aprīkojumu to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nav konstatēts Covid-19 infekcijas ierosinātājs, dzīvniekus pēc novērošanas perioda ievieto novietnē pie pārējiem dzīvniekiem.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novēro dzīvnieku mirstību (turpmāk – aizdomas par saslimšanu ar Covid-19),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ja rodas aizdomas par dzīvnieka saslimšanu ar Covid-19, – nekavējoties.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minētā informācija. Ja pastāv aizdomas par saslimšanu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iespējamo Covid-19 infekcijas izplatības risku cilvēkos.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Regulā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w:t>
      </w:r>
      <w:r w:rsidR="00000000" w:rsidRPr="00000000" w:rsidDel="00000000">
        <w:rPr>
          <w:rtl w:val="0"/>
        </w:rPr>
        <w:t xml:space="preserve"> minēto riska novērtējumu, Slimību profilakses un kontroles centrs un Pārtikas un veterinārais dienests nosaka novietnē strādājošo personu,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ūdeļu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ūdeles tur, kopj un baro personas, kurām ir derīgs sadarbspējīgs sertifikāts, lietojot FFP-3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tiek instruēti par biodrošības plāna pasākumiem un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strādājošajiem veic Covid-19 diagnostikai obligātos rutīnas skrīninga testus, ievērojot centra tīmekļvietnē publicēto Covid-19 testēšanas algoritmu.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Ja Covid-19 infekcija tiek apstiprināta dzīvnieku novietnē strādājošai personai vai tās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Pārtikas un veterināro dienestu nodrošina epidemioloģisko izmeklēšanu, organizējot novietnē strādājošo personu laboratorisko izmeklēšanu, un nosaka turpmākos pasākumus atbilstoši iestāžu kompetencei.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257.1.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258.</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269.6.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Dzīvnieku īpašnieks vai turētājs savā novietnē var ievietot ūdeles, kas ievestas no citas Eiropas Savienības dalībvalsts novietnes, kurā: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pārvietošanai paredzētās ūdeles dzimušas vai atradušās ne mazāk kā 60 dienas pirms pārvietošanas;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Covid-19 infekcija vai nepastāv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strādājošajām personām 30 dienu laikā pirms paredzētās ūdeļu pārvietošanas;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nepastāv ierobežojumi neapstrādātu ūdeļu ādu izmantošanai;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oficiāla veterinārārsta uzraudzībā 30 dienu laikā pirms ūdeļu pārvietošanas divas reizes ar 14 dienu intervālu noņemti reprezentatīvi paraugi (orofaringeālās iztriepes un asins seruma paraugi), pamatojoties uz 10 % slimības izplatību ar 95 % ticamību. Paraugi ir laboratoriski izmeklēti, nosakot SARS-Cov-2 vīrusa RNS un antivielas pret SARS-Cov-2 vīrusu, un iegūtie rezultāti ir negatīvi.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Dzīvnieku īpašnieks vai turētājs, kurš vēlas savā novietnē ievest ūdeles no citas Eiropas Savienības dalībvalsts novietnes, Pārtikas un veterinārajā dienestā iesniedz: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ūdeļu ievešanu un dokumentus, kas apliecina šo noteikumu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noteikto biodrošības pasākumu plānu.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Pārtikas un veterinārais dienests piecu darbdienu laikā izvērtē šo noteikumu </w:t>
      </w:r>
      <w:r w:rsidR="00000000" w:rsidRPr="00000000" w:rsidDel="00000000">
        <w:rPr>
          <w:rtl w:val="0"/>
        </w:rPr>
        <w:t xml:space="preserve">265.</w:t>
      </w:r>
      <w:r w:rsidR="00000000" w:rsidRPr="00000000" w:rsidDel="00000000">
        <w:rPr>
          <w:rtl w:val="0"/>
        </w:rPr>
        <w:t xml:space="preserve"> punktā</w:t>
      </w:r>
      <w:r w:rsidR="00000000" w:rsidRPr="00000000" w:rsidDel="00000000">
        <w:rPr>
          <w:rtl w:val="0"/>
        </w:rPr>
        <w:t xml:space="preserve"> minētos dokumentus un pieņem lēmumu atļaut vai aizliegt ievest ūdeles no citas Eiropas Savienības dalībvalsts novietnes, sniedzot rakstisku pamatojumu.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Pārtikas un veterinārais dienests, ja nepieciešams, pieprasa papildu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Eiropas Savienības dalībvalsts kompetentajai iestādei – tostarp par Covid-19 infekcijas uzraudzības rezultātiem un saslimstības rādītājiem ūdelēm attiecīgajā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nodrošina ūdeļu pārvadāšanai izmantotā transportlīdzekļa un aprīkojuma tīrīšanu, mazgāšanu un dezinficēšanu pēc ūdeļu pārvadāšanas. Dezinfekcijai izmanto dezinfekcijas līdzekļus, kas iznīcina Covid-19 infekcijas ierosinātāju.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Dzīvnieku īpašnieks vai turētājs pēc ūdeļu ievešanas tās tur atsevišķi no pārējām ūdelēm (ja tādas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turēšana, tostarp kopšana un barošana, ir tādas personas pārziņā, kurai ir derīgs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ūdeļu veselības stāvokli un sniedz Pārtikas un veterinārajam dienestam informāciju par nobeigušos ūdeļu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ūdeļu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 kuras nobeigušās;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dzīvajām ūdelēm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minētās ūdeles.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Ja novērošanas periodā ūdelēm nav konstatēts SARS-Cov-2 vīrusa RNS vai aizdomas par saslimšanu ar Covid-19, kā arī novietnes darbinieku vidū nav reģistrēta Covid-19 infekcija, ievestās ūdeles ievieto pie pārējām ūdelēm (ja tādas ir novietnē) un tām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 CoV-2.</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un 280.5.  apakšpunktā minētos datus, salīdzināt tos ar veselības informācijas sistēmā esošajiem datiem, apstrādāt Nacionālā veselības dienesta informācijas sistēmās esošos personu dzīvesvietas datus un pieprasīt no ārstniecības iestādēm šo noteikumu 280.1.1., 280.1.2. un 280.1.3.  apakšpunktā minēto informāciju, ja tāda nav pieejama Nacionālā veselības dienesta informācijas sistēmās, lai informētu personas par iespēju saņemt vakcīnu pret Covid-19, īstenotu informēšanas pasākumus digitālajā telpā par vakcinācijas drošumu un nepieciešamību un nodotu šo noteikumu 280.1.1., 280.1.2., 280.1.3., 280.1.8.1.280.1.8.2. un </w:t>
      </w:r>
      <w:r w:rsidR="00000000" w:rsidRPr="00000000" w:rsidDel="00000000">
        <w:rPr>
          <w:rtl w:val="0"/>
        </w:rPr>
        <w:t xml:space="preserve">280.1.8.3.</w:t>
      </w:r>
      <w:r w:rsidR="00000000" w:rsidRPr="00000000" w:rsidDel="00000000">
        <w:rPr>
          <w:rtl w:val="0"/>
        </w:rPr>
        <w:t xml:space="preserve">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"persona ar hroniskām slimībām"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w:t>
      </w:r>
      <w:r w:rsidR="00000000" w:rsidRPr="00000000" w:rsidDel="00000000">
        <w:rPr>
          <w:rtl w:val="0"/>
        </w:rPr>
        <w:t xml:space="preserve"> un </w:t>
      </w:r>
      <w:r w:rsidR="00000000" w:rsidRPr="00000000" w:rsidDel="00000000">
        <w:rPr>
          <w:rtl w:val="0"/>
        </w:rPr>
        <w:t xml:space="preserve">307.4.</w:t>
      </w:r>
      <w:r w:rsidR="00000000" w:rsidRPr="00000000" w:rsidDel="00000000">
        <w:rPr>
          <w:rtl w:val="0"/>
        </w:rPr>
        <w:t xml:space="preserve"> apakšpunktā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4.3. apakšnodaļa  stājas spēkā ar 2021.gada 15.novembri.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21-TA-899</w:t>
    </w:r>
    <w:r>
      <w:br/>
    </w:r>
    <w:r w:rsidR="00000000" w:rsidRPr="00000000" w:rsidDel="00000000">
      <w:rPr>
        <w:rtl w:val="0"/>
      </w:rPr>
      <w:t xml:space="preserve">Izdrukāts 29.07.2026. 23.00 - 2.0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21-TA-899</w:t>
    </w:r>
    <w:r>
      <w:br/>
    </w:r>
    <w:r w:rsidR="00000000" w:rsidRPr="00000000" w:rsidDel="00000000">
      <w:rPr>
        <w:rtl w:val="0"/>
      </w:rPr>
      <w:t xml:space="preserve">Izdrukāts 29.07.2026. 23.00 - 2.0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noteikumu_konsolidētā_versija_21-TA-899.docx</dc:title>
</cp:coreProperties>
</file>

<file path=docProps/custom.xml><?xml version="1.0" encoding="utf-8"?>
<Properties xmlns="http://schemas.openxmlformats.org/officeDocument/2006/custom-properties" xmlns:vt="http://schemas.openxmlformats.org/officeDocument/2006/docPropsVTypes"/>
</file>