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Piešķirt Finanšu ministrijai (Valsts ieņēmumu dienestam) no valsts budžeta programmas 02.00.00 "Līdzekļi neparedzētiem gadījumiem" finansējumu, kas nepārsniedz 1 228 255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atbilstoši tiesas nolēmumiem nodrošinātu atbalsta Covid-19 krīzes skarto uzņēmumu apgrozāmo līdzekļu plūsmas nodrošināšanai, Covid-19 dīkstāves atbalsta un algu subsīdijas izmaksāšanu.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iesniegt atbilstoši faktiski nepieciešamajam finansējuma apmēram.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26-TA-2010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26-TA-2010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