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Paskaidrojumi administratīvajā lietā Nr. A420268321.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Nr.A420268321.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A420268321.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21-TA-1215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