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361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21. jūnijā (prot. Nr. 33 35.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institūciju amatpersonu un darbinieku darba samaksu un tās noteikšanas kārtību, kā arī par profesijām un specifiskajām jomām, kurām piemērojams tirgus koeficients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un pašvaldību institūciju amatpersonu un darbinieku atlīdzības likuma</w:t>
      </w:r>
      <w:r w:rsidR="00000000" w:rsidRPr="00000000" w:rsidDel="00000000">
        <w:rPr>
          <w:rStyle w:val="paragraph"/>
          <w:i w:val="1"/>
          <w:rtl w:val="0"/>
        </w:rPr>
        <w:t xml:space="preserve"> </w:t>
      </w:r>
      <w:r w:rsidR="00000000" w:rsidRPr="00000000" w:rsidDel="00000000">
        <w:rPr>
          <w:rStyle w:val="paragraph"/>
          <w:i w:val="1"/>
          <w:rtl w:val="0"/>
        </w:rPr>
        <w:t xml:space="preserve">4. panta</w:t>
      </w:r>
      <w:r w:rsidR="00000000" w:rsidRPr="00000000" w:rsidDel="00000000">
        <w:rPr>
          <w:rStyle w:val="paragraph"/>
          <w:i w:val="1"/>
          <w:rtl w:val="0"/>
        </w:rPr>
        <w:t xml:space="preserve">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w:t>
      </w:r>
      <w:r w:rsidR="00000000" w:rsidRPr="00000000" w:rsidDel="00000000">
        <w:rPr>
          <w:rStyle w:val="paragraph"/>
          <w:i w:val="1"/>
          <w:rtl w:val="0"/>
        </w:rPr>
        <w:t xml:space="preserve">7.¹</w:t>
      </w:r>
      <w:r w:rsidR="00000000" w:rsidRPr="00000000" w:rsidDel="00000000">
        <w:rPr>
          <w:rStyle w:val="paragraph"/>
          <w:i w:val="1"/>
          <w:rtl w:val="0"/>
        </w:rPr>
        <w:t xml:space="preserve">, </w:t>
      </w:r>
      <w:r w:rsidR="00000000" w:rsidRPr="00000000" w:rsidDel="00000000">
        <w:rPr>
          <w:rStyle w:val="paragraph"/>
          <w:i w:val="1"/>
          <w:rtl w:val="0"/>
        </w:rPr>
        <w:t xml:space="preserve">13.¹</w:t>
      </w:r>
      <w:r w:rsidR="00000000" w:rsidRPr="00000000" w:rsidDel="00000000">
        <w:rPr>
          <w:rStyle w:val="paragraph"/>
          <w:i w:val="1"/>
          <w:rtl w:val="0"/>
        </w:rPr>
        <w:t xml:space="preserve">, </w:t>
      </w:r>
      <w:r w:rsidR="00000000" w:rsidRPr="00000000" w:rsidDel="00000000">
        <w:rPr>
          <w:rStyle w:val="paragraph"/>
          <w:i w:val="1"/>
          <w:rtl w:val="0"/>
        </w:rPr>
        <w:t xml:space="preserve">15. panta</w:t>
      </w:r>
      <w:r w:rsidR="00000000" w:rsidRPr="00000000" w:rsidDel="00000000">
        <w:rPr>
          <w:rStyle w:val="paragraph"/>
          <w:i w:val="1"/>
          <w:rtl w:val="0"/>
        </w:rPr>
        <w:t xml:space="preserve"> pirmo daļu un </w:t>
      </w:r>
      <w:r w:rsidR="00000000" w:rsidRPr="00000000" w:rsidDel="00000000">
        <w:rPr>
          <w:rStyle w:val="paragraph"/>
          <w:i w:val="1"/>
          <w:rtl w:val="0"/>
        </w:rPr>
        <w:t xml:space="preserve">16. panta</w:t>
      </w:r>
      <w:r w:rsidR="00000000" w:rsidRPr="00000000" w:rsidDel="00000000">
        <w:rPr>
          <w:rStyle w:val="paragraph"/>
          <w:i w:val="1"/>
          <w:rtl w:val="0"/>
        </w:rPr>
        <w:t xml:space="preserve"> otro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tiešās pārvaldes iestāžu amatpersonu (darbinieku) mēnešalgas apmēru un tās noteikšanas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speciālās piemaksas, to apmērus un piešķiršanas un izmaksas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prēmijas apmēru un izmaksas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profesijas un specifiskās jomas, kurām piemērojams tirgus koeficients.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Amatpersonai (darbiniekam), kura amata (dienesta, darba) pienākumus pilda nepilnu darba laiku, mēnešalgu izmaksā proporcionāli šo pienākumu pildīšanas laikam.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Amatpersona (darbinieks) nesaņem darba samaksu par laiku, kurā viņa bez attaisnojoša iemesla nepilda savus amata (dienesta, darba) pienākumus.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Darbiniekiem, kurus pieņem darbā Latvijas Republikas diplomātiskajās un konsulārajās pārstāvniecībās ārvalstīs un kuri nav nodokļu maksātāji Latvijas Republikā, darba samaksu nosaka saskaņā ar attiecīgās valsts darba tirgus specifiku un iestādes budžeta iespējām, nodrošinot vismaz attiecīgās valsts minimālos standartus.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Valsts tiešās pārvaldes iestāžu amatpersonu un darbinieku mēnešalgas noteikšanas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noteiktu amatpersonas (darbinieka) mēnešalgu grupu, tās amatu klasificē atbilstoši normatīvajiem aktiem par vienotu amatu klasificēšanas kārtību valsts un pašvaldību institūcijās (amatu katalogs) un nosaka amata saimi (apakšsaimi) un līmeni.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Iestāde, nosakot amatpersonas (darbinieka) mēnešalgas apmēru mēnešalgas grupas intervāla ietvaros, ņem vērā šādus kritērijus: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kvalifikāciju un kompetences;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snieguma līmeni;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regulāro darba apjomu.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Amatpersonas (darbinieka) individuālās mēnešalgas apmēru </w:t>
      </w:r>
      <w:r w:rsidR="00000000" w:rsidRPr="00000000" w:rsidDel="00000000">
        <w:rPr>
          <w:rtl w:val="0"/>
        </w:rPr>
        <w:t xml:space="preserve">Valsts un pašvaldību institūciju amatpersonu atlīdzības likuma</w:t>
      </w:r>
      <w:r w:rsidR="00000000" w:rsidRPr="00000000" w:rsidDel="00000000">
        <w:rPr>
          <w:rtl w:val="0"/>
        </w:rPr>
        <w:t xml:space="preserve"> 3. pielikumā attiecīgajai mēnešalgu grupai paredzētā mēnešalgas intervāla ietvaros nosaka iestādes vadītājs vai viņa pilnvarota amatpersona, ievērojot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minētos kritērijus.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Iestādes vadītājam mēnešalgu nosaka ministrs, bet Valsts kancelejas direktoram un Pārresoru koordinācijas centra vadītājam – Ministru prezidents.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Amatpersonai (darbiniekam), kam noteikts summētais darba laiks, faktisko mēnešalgu aprēķina, stundas algas likmi reizinot ar attiecīgajā kalendāra mēnesī faktiski nostrādāto stundu skaitu.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Amatpersonai (darbiniekam), stājoties amatā (dienestā, darbā):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pārbaudes laikā mēnešalgas noteikšanā piemēro šo noteikumu </w:t>
      </w:r>
      <w:r w:rsidR="00000000" w:rsidRPr="00000000" w:rsidDel="00000000">
        <w:rPr>
          <w:rtl w:val="0"/>
        </w:rPr>
        <w:t xml:space="preserve">6.1. </w:t>
      </w:r>
      <w:r w:rsidR="00000000" w:rsidRPr="00000000" w:rsidDel="00000000">
        <w:rPr>
          <w:rtl w:val="0"/>
        </w:rPr>
        <w:t xml:space="preserve">apakšpunktā</w:t>
      </w:r>
      <w:r w:rsidR="00000000" w:rsidRPr="00000000" w:rsidDel="00000000">
        <w:rPr>
          <w:rtl w:val="0"/>
        </w:rPr>
        <w:t xml:space="preserve"> minēto kritēriju, bet, beidzoties pārbaudes laikam, mēnešalgu pārskata atbilstoši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minētajiem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nav noteikts pārbaudes laiks, mēnešalgas noteikšanā sākotnēji piemēro šo noteikumu </w:t>
      </w:r>
      <w:r w:rsidR="00000000" w:rsidRPr="00000000" w:rsidDel="00000000">
        <w:rPr>
          <w:rtl w:val="0"/>
        </w:rPr>
        <w:t xml:space="preserve">6.1. </w:t>
      </w:r>
      <w:r w:rsidR="00000000" w:rsidRPr="00000000" w:rsidDel="00000000">
        <w:rPr>
          <w:rtl w:val="0"/>
        </w:rPr>
        <w:t xml:space="preserve">apakšpunktā</w:t>
      </w:r>
      <w:r w:rsidR="00000000" w:rsidRPr="00000000" w:rsidDel="00000000">
        <w:rPr>
          <w:rtl w:val="0"/>
        </w:rPr>
        <w:t xml:space="preserve"> minēto kritēriju un ne vēlāk kā pēc sešiem mēnešiem pārskata mēnešalgu atbilstoši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minētajiem kritērijiem.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amatpersonu (darbinieku) ieceļ vai pārceļ citā amatā vai pieņem darbā tajā pašā vai citā valsts tiešās pārvaldes iestādē, amatpersonai (darbiniekam):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mēnešalgas noteikšanā piemēro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minētos kritērijus, ja iestāde tos var novērtēt;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iestāde nevar novērtēt šo noteikumu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6.3. </w:t>
      </w:r>
      <w:r w:rsidR="00000000" w:rsidRPr="00000000" w:rsidDel="00000000">
        <w:rPr>
          <w:rtl w:val="0"/>
        </w:rPr>
        <w:t xml:space="preserve">apakšpunktā</w:t>
      </w:r>
      <w:r w:rsidR="00000000" w:rsidRPr="00000000" w:rsidDel="00000000">
        <w:rPr>
          <w:rtl w:val="0"/>
        </w:rPr>
        <w:t xml:space="preserve"> minēto kritēriju, mēnešalgas noteikšanā sākotnēji piemēro šo noteikumu </w:t>
      </w:r>
      <w:r w:rsidR="00000000" w:rsidRPr="00000000" w:rsidDel="00000000">
        <w:rPr>
          <w:rtl w:val="0"/>
        </w:rPr>
        <w:t xml:space="preserve">6.1. </w:t>
      </w:r>
      <w:r w:rsidR="00000000" w:rsidRPr="00000000" w:rsidDel="00000000">
        <w:rPr>
          <w:rtl w:val="0"/>
        </w:rPr>
        <w:t xml:space="preserve">apakšpunktā</w:t>
      </w:r>
      <w:r w:rsidR="00000000" w:rsidRPr="00000000" w:rsidDel="00000000">
        <w:rPr>
          <w:rtl w:val="0"/>
        </w:rPr>
        <w:t xml:space="preserve"> minēto kritēriju un ne vēlāk kā pēc sešiem mēnešiem pārskata mēnešalgu atbilstoši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minētajiem kritērijiem.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amatpersona (darbinieks) atgriežas no ilgstošas attaisnotas prombūtnes (piemēram, bērna kopšanas atvaļinājums, mācības, darbnespēja), viņai nosaka iepriekš noteikto mēnešalgu un ne vēlāk kā pēc sešiem mēnešiem pārskata mēnešalgu atbilstoši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minētajiem kritērijiem.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Iestāde atbilstoši iestādes vadītāja noteiktajai kārtībai par individuālās mēnešalgas noteikšanu pārskata amatpersonai (darbiniekam) noteikto mēnešalgas apmēru, ja mainās kāds no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minētajiem kritērijiem un tas ietekmē mēnešalgas apmēru. Mēnešalgu pārskata, ja amatpersonas (darbinieka) darba snieguma līmenis daļēji atbilst vai neatbilst prasībām. Ja darba snieguma līmenis neatbilst prasībām, amatpersonas (darbinieka) mēnešalgu samazina ne vairāk kā par 15 %, ievērojot nosacījumu, ka samazinātā mēnešalga nedrīkst būt mazāka par valstī noteikto minimālo algu, kā arī nosacījumu, ka noteiktā mēnešalga nav mazāka par </w:t>
      </w:r>
      <w:r w:rsidR="00000000" w:rsidRPr="00000000" w:rsidDel="00000000">
        <w:rPr>
          <w:rtl w:val="0"/>
        </w:rPr>
        <w:t xml:space="preserve">Valsts un pašvaldību institūciju amatpersonu un darbinieku atlīdzības likuma</w:t>
      </w:r>
      <w:r w:rsidR="00000000" w:rsidRPr="00000000" w:rsidDel="00000000">
        <w:rPr>
          <w:rtl w:val="0"/>
        </w:rPr>
        <w:t xml:space="preserve"> 3. pielikumā attiecīgajai mēnešalgu grupai noteikto minimumu.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Konsultatīvajām amatpersonām Ministru kabineta loceklis individuālo mēnešalgu nosaka, ņemot vērā konkrētās amatpersonas individuālās kvalifikācijas, kompetences, darba snieguma līmeni un regulāro darba apjomu. Uz Ministru kabineta locekļu konsultatīvajām amatpersonām neattiecas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 </w:t>
      </w:r>
      <w:r w:rsidR="00000000" w:rsidRPr="00000000" w:rsidDel="00000000">
        <w:rPr>
          <w:rtl w:val="0"/>
        </w:rPr>
        <w:t xml:space="preserve">punkts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Darbiniekam, kuram noteikta akordalga, tā nosakāma, izmantojot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Tl x Nl x A,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akorda alga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Tl – attiecīgās mēnešalgas stundas likme </w:t>
      </w:r>
      <w:r w:rsidR="00000000" w:rsidRPr="00000000" w:rsidDel="00000000">
        <w:rPr>
          <w:i w:val="1"/>
          <w:rtl w:val="0"/>
        </w:rPr>
        <w:t xml:space="preserve">euro</w:t>
      </w:r>
      <w:r w:rsidR="00000000" w:rsidRPr="00000000" w:rsidDel="00000000">
        <w:rPr>
          <w:rtl w:val="0"/>
        </w:rPr>
        <w:t xml:space="preserve">. To nosaka, dalot mēnešalgu, kas noteikta atbilstoši šo noteikumu </w:t>
      </w:r>
      <w:r w:rsidR="00000000" w:rsidRPr="00000000" w:rsidDel="00000000">
        <w:rPr>
          <w:rtl w:val="0"/>
        </w:rPr>
        <w:t xml:space="preserve">7. </w:t>
      </w:r>
      <w:r w:rsidR="00000000" w:rsidRPr="00000000" w:rsidDel="00000000">
        <w:rPr>
          <w:rtl w:val="0"/>
        </w:rPr>
        <w:t xml:space="preserve">punktam</w:t>
      </w:r>
      <w:r w:rsidR="00000000" w:rsidRPr="00000000" w:rsidDel="00000000">
        <w:rPr>
          <w:rtl w:val="0"/>
        </w:rPr>
        <w:t xml:space="preserve">, ar attiecīgā kalendāra gada vidējo darba stundu skaitu mēnesī;</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Nl – darba norma stundās uz vienu izpildāmā darba apjoma mērvienību;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izpildītais darba apjoms mērvienībās (atbilst darba normas aprēķināšanā izmantotajām mērvienībām).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Valsts aģentūras "Civilās aviācijas aģentūra" un Valsts dzelzceļa tehniskās inspekcijas amatpersonu (darbinieku) mēnešalgas noteikšanas kārtība, lai nodrošinātu Eiropas Savienības un Starptautiskās civilās aviācijas organizācijas (ICAO) prasību izpildi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noteiktu to valsts aģentūras "Civilās aviācijas aģentūra" un Valsts dzelzceļa tehniskās inspekcijas amatpersonu (darbinieku) mēnešalgu, kuru profesionālā darba (amata) pienākumi un amatam izvirzāmās prasības ir saistītas ar Eiropas Savienības un Starptautiskās civilās aviācijas organizācijas (ICAO) prasību izpildi (turpmāk – aģentūras vai inspekcijas amatpersona (darbinieks)), to amatus klasificē saskaņā ar normatīvajiem aktiem par vienotu amatu klasificēšanas kārtību valsts un pašvaldību institūcijās (amatu katalogs) un nosaka amata saimi (apakšsaimi), līmeni un amatam atbilstošo mēnešalgu grupu. Valsts aģentūras "Civilās aviācijas aģentūra"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un Valsts dzelzceļa tehniskās inspekcijas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katrai mēnešalgu grupai ir noteikts mēnešalgu intervāls.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Aģentūras vai inspekcijas amatpersonai (darbiniekam) mēnešalgu attiecīgajai amata mēnešalgu grupai paredzētā mēnešalgas intervāla ietvaros nosaka, ievērojot šādus individuālās mēnešalgas kritērijus: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aģentūras vai inspekcijas amatpersonas (darbinieka) kvalifikācija: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pamata kvalifikācija (kompetences minimālā līmenī) – amatpersonai (darbiniekam) ir atbilstoša izglītība attiecīgajā jomā;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optimālā kvalifikācija (kompetences pamata vai augstākā līmenī) – amatpersonai (darbiniekam) ir atbilstoša izglītība un viņš ir piedalījies papildu mācībās Eiropas Savienības vai Starptautiskās civilās aviācijas organizācijas (ICAO) prasību piemērošanā attiecīgajā jomā, kā arī ir apguvis specifiskas papildu zināšanas un prasmes;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aģentūras vai inspekcijas amatpersonai (darbiniekam) ir darba pieredze aģentūrā vai inspekcijā, vai citā ārvalsts civilās aviācijas vai dzelzceļa uzraudzības iestādē.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Aģentūras amatpersonas (darbinieka) individuālo mēnešalgu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un inspekcijas amatpersonas (darbinieka) individuālo mēnešalgu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attiecīgajai mēnešalgu grupai paredzētā mēnešalgas intervāla ietvaros nosaka iestādes vadītājs vai viņa pilnvarota amatpersona, ievērojot 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minētos kritērijus.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Speciālās piemaksas, prēmijas un tirgus koeficienta noteikšana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Valsts ieņēmumu dienesta amatpersona (darbinieks) saņem: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piemaksu par dienesta pakāpi – saskaņā ar šo noteikumu </w:t>
      </w:r>
      <w:r w:rsidR="00000000" w:rsidRPr="00000000" w:rsidDel="00000000">
        <w:rPr>
          <w:rtl w:val="0"/>
        </w:rPr>
        <w:t xml:space="preserve">3.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piemaksu par dienesta pienākumu pildīšanu kopā ar dienesta suni – līdz 20 % no amatpersonai noteiktās mēnešalgas.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Valsts ieņēmumu dienesta amatpersona ir pildījusi amata pienākumus nepilnu kalendāra mēnesi, piemaksu par dienesta pakāpi aprēķina, mēnesī noteiktās piemaksas par dienesta pakāpi summu dalot ar darba dienu skaitu attiecīgajā mēnesī un reizinot ar šajā mēnesī faktiski nostrādāto darba dienu skaitu.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Iekšlietu ministrijas padotības iestādes darbinieks piemaksu par darba pienākumu pildīšanu kopā ar dienesta suni saņem līdz 20 % no darbiniekam noteiktās mēnešalgas.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Amatpersona (darbinieks) par dienestu (darbu), kas saistīts ar īpašu risku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 saņem piemaksu līdz 25 % no noteiktās mēnešalgas.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19.2. </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minēto piemaksu piešķiršanas kārtību, piemaksu apmēra noteikšanas kritērijus un konkrētus piemaksu apmērus nosaka iestādes vadītājs vai viņa pilnvarota amatpersona.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Amatpersona (darbinieks), kas ieņem diplomāta amatu vai valsts interesēs uz noteiktu laiku pārcelta citā amatā citā iestādē, saglabājot diplomātisko rangu, saņem piemaksu par diplomātisko rangu 20 % apmērā no diplomāta amatam atbilstošās mēnešalgas.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Valsts tiešās pārvaldes iestādes amatpersonu (darbinieku) un iestādes vadītāju reizi gadā saskaņā ar amatpersonas (darbinieka) darba izpildes novērtējumu, kuru nosaka ikgadējā darba izpildes novērtēšanā (valsts tiešās pārvaldes iestādes vadītājam ņem vērā aktuālo darba izpildes novērtējumu), var prēmēt šādā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75 % no mēnešalgas, ja novērtējums ir "teicami";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65 % no mēnešalgas, ja novērtējums ir "ļoti labi";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55 % no mēnešalgas, ja novērtējums ir "labi".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Amatpersonas (darbinieka) mēnešalgai, kas noteikta saskaņā ar šo noteikumu </w:t>
      </w:r>
      <w:r w:rsidR="00000000" w:rsidRPr="00000000" w:rsidDel="00000000">
        <w:rPr>
          <w:rtl w:val="0"/>
        </w:rPr>
        <w:t xml:space="preserve">7. </w:t>
      </w:r>
      <w:r w:rsidR="00000000" w:rsidRPr="00000000" w:rsidDel="00000000">
        <w:rPr>
          <w:rtl w:val="0"/>
        </w:rPr>
        <w:t xml:space="preserve">punktu</w:t>
      </w:r>
      <w:r w:rsidR="00000000" w:rsidRPr="00000000" w:rsidDel="00000000">
        <w:rPr>
          <w:rtl w:val="0"/>
        </w:rPr>
        <w:t xml:space="preserve"> vai </w:t>
      </w:r>
      <w:r w:rsidR="00000000" w:rsidRPr="00000000" w:rsidDel="00000000">
        <w:rPr>
          <w:rtl w:val="0"/>
        </w:rPr>
        <w:t xml:space="preserve">Valsts un pašvaldību institūciju amatpersonu un darbinieku atlīdzības likuma</w:t>
      </w:r>
      <w:r w:rsidR="00000000" w:rsidRPr="00000000" w:rsidDel="00000000">
        <w:rPr>
          <w:rtl w:val="0"/>
        </w:rPr>
        <w:t xml:space="preserve"> </w:t>
      </w:r>
      <w:r w:rsidR="00000000" w:rsidRPr="00000000" w:rsidDel="00000000">
        <w:rPr>
          <w:rtl w:val="0"/>
        </w:rPr>
        <w:t xml:space="preserve">11. pantu</w:t>
      </w:r>
      <w:r w:rsidR="00000000" w:rsidRPr="00000000" w:rsidDel="00000000">
        <w:rPr>
          <w:rtl w:val="0"/>
        </w:rPr>
        <w:t xml:space="preserve">, var piemērot tirgus koeficientu, ja amatpersonai (darbiniekam) ir noteikta profesija vai viņa darbojas specifiskā jomā, kas noteikta 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Konkrētu amatpersonas (darbinieka) mēnešalgai piemērojamo tirgus koeficientu nosaka iestādes vadītājs vai viņa pilnvarota amatpersona, ievērojot 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attiecīgajām profesijām un specifiskajām jomām noteiktās tirgus koeficientu robežas.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2013. gada 29. janvāra noteikumus Nr. 66 "Noteikumi par valsts un pašvaldību institūciju amatpersonu un darbinieku darba samaksu un tās noteikšanas kārtību"</w:t>
      </w:r>
      <w:r w:rsidR="00000000" w:rsidRPr="00000000" w:rsidDel="00000000">
        <w:rPr>
          <w:rtl w:val="0"/>
        </w:rPr>
        <w:t xml:space="preserve"> (Latvijas Vēstnesis, 2013, 25., 189., 244. nr.; 2015, 4., 247. nr.; 2016, 201., 250. nr.; 2017, 237. nr.; 2020, 247. nr.; 2021, 7., 66. nr.; 2022, 24. 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Līdz brīdim, kad ir pārskatīta amatu klasifikācija atbilstoši </w:t>
      </w:r>
      <w:r w:rsidR="00000000" w:rsidRPr="00000000" w:rsidDel="00000000">
        <w:rPr>
          <w:rtl w:val="0"/>
        </w:rPr>
        <w:t xml:space="preserve">Ministru kabineta 2022. gada 26. aprīļa noteikumu Nr. 262 "Valsts un pašvaldību institūciju amatu katalogs, amatu klasifikācijas un amatu apraksta izstrādāšanas kārtība"</w:t>
      </w:r>
      <w:r w:rsidR="00000000" w:rsidRPr="00000000" w:rsidDel="00000000">
        <w:rPr>
          <w:rtl w:val="0"/>
        </w:rPr>
        <w:t xml:space="preserve">  5. nodaļai un Valsts kanceleja noteiktā kārtībā saskaņojusi amatu klasificēšanas rezultātu apkopojumu, amatpersonai (darbiniekam) saglabā mēnešalgu, kas noteikta saskaņā ar </w:t>
      </w:r>
      <w:r w:rsidR="00000000" w:rsidRPr="00000000" w:rsidDel="00000000">
        <w:rPr>
          <w:rtl w:val="0"/>
        </w:rPr>
        <w:t xml:space="preserve">Ministru kabineta 2013. gada 29. janvāra noteikumiem Nr. 66 "Noteikumi par valsts un pašvaldību institūciju amatpersonu un darbinieku darba samaksu un tās noteikšanas kārtību"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iestādē līdz 2026. gada 31. decembrim ir noteikts mēnešalgas grupas minimums, kas ir mazāks par </w:t>
      </w:r>
      <w:r w:rsidR="00000000" w:rsidRPr="00000000" w:rsidDel="00000000">
        <w:rPr>
          <w:rtl w:val="0"/>
        </w:rPr>
        <w:t xml:space="preserve">Valsts un pašvaldību institūciju amatpersonu un darbinieku atlīdzības likuma</w:t>
      </w:r>
      <w:r w:rsidR="00000000" w:rsidRPr="00000000" w:rsidDel="00000000">
        <w:rPr>
          <w:rtl w:val="0"/>
        </w:rPr>
        <w:t xml:space="preserve"> 3. pielikumā attiecīgajai mēnešalgu grupai noteikto minimumu, iestāde gadījumā, ja amatpersonas (darbinieka) darba snieguma līmenis neatbilst prasībām, amatpersonas (darbinieka) mēnešalgu samazina ne vairāk kā par 15 %, ievērojot nosacījumu, ka samazinātā mēnešalga nedrīkst būt mazāka par valstī noteikto minimālo algu, kā arī nosacījumu, ka noteiktā mēnešalga nav mazāka par iestādes attiecīgajai mēnešalgu grupai noteikto minimumu.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Korupcijas novēršanas un apkarošanas biroja priekšnieka mēnešalgu no 2022. gada 1. jūlija līdz 2022. gada 31. decembrim, ņemot vērā viņa kvalifikāciju, nosaka Ministru prezidents.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Noteikumi stājas spēkā 2022. gada 1. jūlijā.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vietā ‒ 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Reirs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22-TA-1084</w:t>
    </w:r>
    <w:r>
      <w:br/>
    </w:r>
    <w:r w:rsidR="00000000" w:rsidRPr="00000000" w:rsidDel="00000000">
      <w:rPr>
        <w:rtl w:val="0"/>
      </w:rPr>
      <w:t xml:space="preserve">Izdrukāts 30.07.2026. 00.20 - 1.0.VK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22-TA-1084</w:t>
    </w:r>
    <w:r>
      <w:br/>
    </w:r>
    <w:r w:rsidR="00000000" w:rsidRPr="00000000" w:rsidDel="00000000">
      <w:rPr>
        <w:rtl w:val="0"/>
      </w:rPr>
      <w:t xml:space="preserve">Izdrukāts 30.07.2026. 00.20 - 1.0.VK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noteikumu_projekts_22-TA-1084.docx</dc:title>
</cp:coreProperties>
</file>

<file path=docProps/custom.xml><?xml version="1.0" encoding="utf-8"?>
<Properties xmlns="http://schemas.openxmlformats.org/officeDocument/2006/custom-properties" xmlns:vt="http://schemas.openxmlformats.org/officeDocument/2006/docPropsVTypes"/>
</file>