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Iestādes un amatu grupas, kurās amata (dienesta, darba) pienākumu izpilde ir saistīta ar īpašu risku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5"/>
        <w:gridCol w:w="8545"/>
        <w:tblGridChange w:id="0">
          <w:tblGrid>
            <w:gridCol w:w="795"/>
            <w:gridCol w:w="85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 un amatu grupas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un struktūrvienības, kuru darbiniekiem darba apstākļu specifikas dēļ ir tiesības uz piemaksu, ja ir divi vai vairāki paaugstināta riska faktori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pieaugušām personām ar garīga rakstura traucējumiem un institūcijas invalīdiem ar redzes traucējumiem, kurās ir paaugstināts risks darbinieku (sociālā darba speciālistu, ārstniecības personu, sociālo pedagogu un aprūpētāju) drošībai vai veselībai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Ilgstošas sociālās aprūpes un sociālās rehabilitācijas institūcijas bērniem ar smagiem garīgās attīstības traucējumiem un institūcijas bāreņiem un bez vecāku gādības palikušiem bērniem, kurās ir paaugstināts risks darbinieku (sociālā darba speciālistu, ārstniecības personu, dzīvokļa vadītāju, sociālo pedagogu, pedagogu, aprūpētāju, audzinātāju un aukļu) drošībai vai veselībai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iestāžu amatpersonas (darbinieki), kuras strādā cietumos un audzināšanas iestādēs nepilngadīgajiem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iestādes, kuras īsteno </w:t>
            </w:r>
            <w:r w:rsidR="00000000" w:rsidRPr="00000000" w:rsidDel="00000000">
              <w:rPr>
                <w:rtl w:val="0"/>
              </w:rPr>
              <w:t xml:space="preserve">Vispārējās izglītības likuma</w:t>
            </w:r>
            <w:r w:rsidR="00000000" w:rsidRPr="00000000" w:rsidDel="00000000">
              <w:rPr>
                <w:rtl w:val="0"/>
              </w:rPr>
              <w:t xml:space="preserve"> </w:t>
            </w:r>
            <w:r w:rsidR="00000000" w:rsidRPr="00000000" w:rsidDel="00000000">
              <w:rPr>
                <w:rtl w:val="0"/>
              </w:rPr>
              <w:t xml:space="preserve">51. panta</w:t>
            </w:r>
            <w:r w:rsidR="00000000" w:rsidRPr="00000000" w:rsidDel="00000000">
              <w:rPr>
                <w:rtl w:val="0"/>
              </w:rPr>
              <w:t xml:space="preserve"> piektajā daļā noteiktās speciālās izglītības programmas un strādā ar attiecīgās izglītības iestādes internātā esošajiem bāreņiem un bez vecāku gādības palikušajiem bērniem, kā arī izglītības iestādes (speciālās klases un grupas), kuras īsteno </w:t>
            </w:r>
            <w:r w:rsidR="00000000" w:rsidRPr="00000000" w:rsidDel="00000000">
              <w:rPr>
                <w:rtl w:val="0"/>
              </w:rPr>
              <w:t xml:space="preserve">Vispārējās izglītības likuma</w:t>
            </w:r>
            <w:r w:rsidR="00000000" w:rsidRPr="00000000" w:rsidDel="00000000">
              <w:rPr>
                <w:rtl w:val="0"/>
              </w:rPr>
              <w:t xml:space="preserve"> </w:t>
            </w:r>
            <w:r w:rsidR="00000000" w:rsidRPr="00000000" w:rsidDel="00000000">
              <w:rPr>
                <w:shd w:fill="#ffffff" w:val="clear"/>
                <w:rtl w:val="0"/>
              </w:rPr>
              <w:t xml:space="preserve"> </w:t>
            </w:r>
            <w:r w:rsidR="00000000" w:rsidRPr="00000000" w:rsidDel="00000000">
              <w:rPr>
                <w:rtl w:val="0"/>
              </w:rPr>
              <w:t xml:space="preserve">50. pantā</w:t>
            </w:r>
            <w:r w:rsidR="00000000" w:rsidRPr="00000000" w:rsidDel="00000000">
              <w:rPr>
                <w:rtl w:val="0"/>
              </w:rPr>
              <w:t xml:space="preserve"> noteiktās speciālās izglītības programmas, – darbinieki, kuri strādā ar minētajiem izglītojamiem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 kas strādā sociālās korekcijas izglītības iestādēs ar izglītojamiem, kuri izdarījuši tādu nodarījumu vai pārkāpumu, par kuru likumā paredzēta kriminālatbildība vai administratīvā atbildība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Operatīvo transportlīdzekļu vadītāji (izņemot Neatliekamās medicīniskās palīdzības dienestā nodarbinātos), kuri strādā paaugstināta riska apstākļos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veterinārā dienesta  darbinieki, kuru darbs saistīts ar leikozes, brucelozes, tuberkulozes un sevišķi bīstamu slimību (piemēram, Sibīrijas mēra, mutes un nagu sērgas, trakumsērgas) atklāšanu, kā arī ar radioloģiju, rentgenoloģiju un dezinfekciju un citiem veselībai bīstamiem darbiem vai smagiem darba apstākļiem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 par darbu paaugstinātas bīstamības un veselībai kaitīgos apstākļos ugunsgrēku dzēšanas un avārijas darbos, tiešā glābšanas darbu vadībā notikuma vietā, kā arī tieša piedalīšanās minētajos darbos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dienesta amatpersonas (darbinieki):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noziedzīgu nodarījumu atklāšanu un novēršanu valsts nodokļu, nodevu un citu valsts noteikto obligāto maksājumu jomā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Valsts ieņēmumu dienesta amatpersonu (darbinieku) apsardzi sakarā ar viņu veicamajiem pienākumiem, kā arī citu objektu apsardzi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muitas robežas kontroli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dienests tieši saistīts ar normatīvo aktu pārkāpumu atklāšanu, novēršanu un Valsts ieņēmumu dienesta uzdevumu īstenošanu valsts nodokļu, nodevu un citu valsts noteikto obligāto maksājumu jomā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dienesta amatpersonas (darbinieki):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probācijas klientiem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sociālās uzvedības korekcijas pasākumu īstenošanu ieslodzījuma vietās vai apsūdzēto un notiesāto apmeklēšanu ieslodzījuma vietās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nelaimes gadījumu un incidentu izmeklēšanas biroja izmeklētāji, kuru darbs tieši saistīts ar atrašanos paaugstinātas bīstamības zonā aviācijas nelaimes gadījumu, dzelzceļa satiksmes negadījumu un jūras negadījumu izmeklēšanas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dzelzceļa tehniskās inspekcijas amatpersonas (darbinieki), kuru darbs tieši saistīts ar dzelzceļa tehniskās ekspluatācijas pārkāpumu atklāšanu, novēršanu un atrašanos paaugstinātas bīstamības zonā, kā arī ar tiešu piedalīšanos dzelzceļa satiksmes negadījumu izmeklēšanā un seku likvidācijas pasākumos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un Dabas aizsardzības pārvaldes valsts vides inspektori, kuru darbs tieši saistīts ar vides aizsardzības normatīvo aktu pārkāpumu atklāšanu, izmeklēšanu un novēršanu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padotībā esošo iestāžu struktūrvienību ārstniecības personas, kuru drošībai vai veselībai ir paaugstināts risks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aģentūras "Civilās aviācijas aģentūra" amatpersonas (darbinieki), kuru darbs tieši saistīts ar atrašanos paaugstinātas bīstamības zonā aviācijas incidentu izmeklēšanas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amatpersonas (darbinieki):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noziedzīgu nodarījumu atklāšanu, izmeklēšanu un novēršanu, ar valsts noslēpumu objektiem, ja tie saistīti ar korupcijas apkarošanu, kā arī politisko organizāciju (partiju) un to apvienību finansēšanas noteikumu pārkāpumiem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kuru darbs tieši saistīts ar normatīvo aktu pārkāpumu atklāšanu, novēršanu un Korupcijas novēršanas un apkarošanas biroja uzdevumu īstenošanu korupcijas novēršanā un apkarošanā, kā arī politisko organizāciju (partiju) un to apvienību finansēšanas noteikumu izpildes kontrolē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eksperti, kuru darbs tieši saistīts ar bioloģiskā materiāla, ar bioloģiskajiem izdalījumiem un asinīm aptraipītu objektu, šaujamieroču, sprāgstvielu, spridzināmo ietaišu, nezināmu, indīgu, radioaktīvu, bakterioloģisko, narkotisko vai psihotropo vielu izpēti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22-TA-1084</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22-TA-1084</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noteikumu_projekts_p4_22-TA-1084.docx</dc:title>
</cp:coreProperties>
</file>

<file path=docProps/custom.xml><?xml version="1.0" encoding="utf-8"?>
<Properties xmlns="http://schemas.openxmlformats.org/officeDocument/2006/custom-properties" xmlns:vt="http://schemas.openxmlformats.org/officeDocument/2006/docPropsVTypes"/>
</file>