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Kredītiestāžu un ieguldījumu brokeru sabiedrību darbības atjaunošanas un noregulējuma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Kredītiestāžu un ieguldījumu brokeru sabiedrību darbības atjaunošanas un noregulējuma likumā (Latvijas Vēstnesis, 2015, 127. nr.; 2017, 47. nr.; 2019, 52. nr.; 2021, 193., 200. nr.; 2022, 94. nr.; 2024, 89. nr.; 2025, 52., 188.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b w:val="1"/>
          <w:rtl w:val="0"/>
        </w:rPr>
        <w:t xml:space="preserve"> apdrošināšanas noregulējuma iestāde</w:t>
      </w:r>
      <w:r w:rsidR="00000000" w:rsidRPr="00000000" w:rsidDel="00000000">
        <w:rPr>
          <w:rtl w:val="0"/>
        </w:rPr>
        <w:t xml:space="preserve"> – noregulējuma iestāde, kas pilnvarota dalībvalstī piemērot noregulējuma instrumentus un īstenot noregulējuma tiesības apdrošināšanas un pārapdrošināšanas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apdrošināšanas uzraudzības iestāde</w:t>
      </w:r>
      <w:r w:rsidR="00000000" w:rsidRPr="00000000" w:rsidDel="00000000">
        <w:rPr>
          <w:rtl w:val="0"/>
        </w:rPr>
        <w:t xml:space="preserve"> – dalībvalsts vai ārvalsts iestāde, kurai saskaņā ar likumu ir piešķirtas tiesības veikt dalībvalsts apdrošinātāja vai dalībvalsts pārapdrošinātāja vai ārvalsts apdrošinātāja vai ārvalsts pārapdrošinātāja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finanšu konglomerāts</w:t>
      </w:r>
      <w:r w:rsidR="00000000" w:rsidRPr="00000000" w:rsidDel="00000000">
        <w:rPr>
          <w:rtl w:val="0"/>
        </w:rPr>
        <w:t xml:space="preserve"> – finanšu konglomerāts Finanšu konglomerātu likuma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2. pantu ar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Piemērojot šajā likumā un Regulā Nr.  2021/23 paredzēto kapitāla instrumentu un atbilstīgo saistību norakstīšanu un konvertēšanu vai īstenojot noregulējuma tiesības, ierobežojumiem, kas attiecas uz finanšu nodrošinājuma līguma izpildi un finanšu ķīlas līguma ietekmi, kā arī izslēdzošā ieskaita vai savstarpējās dzēšanas noteikumiem, nepiemēro Finanšu nodrošinājuma likuma 6., 7., 8. un 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Piemērojot noregulējuma instrumentus un īstenojot noregulējuma tiesības un mehānismus saskaņā ar šo likumu un Regulu Nr. 2021/23, nepiemēro Akciju atpirkšanas likuma 4. panta pirmajā daļā noteikto obligātā piedāvājuma izteikšanas pienākumu, Komerclikumā  un  Finanšu instrumentu tirgus likumā noteiktās prasības akcionāru sapulču sasaukšanai un sapulcē pieņemto lēmumu publiskošanai, kā arī Komerclikuma C daļā noteiktās reorganizācijas prasības."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7. panta trešo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apdrošināšanas noregulējuma iestādei un apdrošināšanas uzraudzības iestādei, ja grupa kopumā vai jebkura iestāde grupā ir daļa no finanšu konglomerāta."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14. 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iestāde, finanšu sabiedrība vai grupa ir daļa no finanšu konglomerāta vai grupa ir finanšu konglomerāts, Latvijas Banka noregulējuma plānus vai grupas noregulējuma plānus nosūta iesaistītajām apdrošināšanas noregulējuma iestādēm un apdrošināšanas uzraudzības iestādēm."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103. panta otro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apdrošināšanas uzraudzības iestādei un apdrošināšanas noregulējuma iestādei, ja iestāde vai finanšu sabiedrība ir daļa no finanšu konglomerāta."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104. panta pirmo daļu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apdrošināšanas uzraudzības iestādei un apdrošināšanas noregulējuma iestādei, ja noregulējamā iestāde ir daļa no finanšu konglomerāta."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105. panta pirmo daļu ar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apdrošināšanas uzraudzības iestādes un apdrošināšanas noregulējuma iestādes."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107. panta trešo daļu ar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iesaistītās apdrošināšanas noregulējuma iestādes kā novērotāji, ja iestāde, finanšu sabiedrība vai grupa ir daļa no finanšu konglomerāta vai grupa ir finanšu konglomerāts, ar nosacījumu, ka grupas līmeņa noregulējuma iestāde ir atzinusi, ka iesaistītajām apdrošināšanas noregulējuma iestādēm piemēro informācijas neizpaušanas prasības, kas ir līdzvērtīgas šā likuma 109. panta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informatīvo atsauci uz Eiropas Savienības direktīvām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Parlamenta un Padomes 2024. gada 27. novembra direktīvas (ES) 2025/1, ar ko izveido apdrošināšanas un pārapdrošināšanas sabiedrību atveseļošanas un noregulējuma režīmu un groza direktīvas 2002/47/EK, 2004/25/EK, 2007/36/EK, 2014/59/ES un (ES) 2017/1132 un regulas (ES) Nr. 1094/2010, (ES) Nr. 648/2012, (ES) Nr. 806/2014 un (ES) 2017/1129."</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30.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26-TA-418</w:t>
    </w:r>
    <w:r>
      <w:br/>
    </w:r>
    <w:r w:rsidR="00000000" w:rsidRPr="00000000" w:rsidDel="00000000">
      <w:rPr>
        <w:rtl w:val="0"/>
      </w:rPr>
      <w:t xml:space="preserve">Izdrukāts 29.07.2026. 22.17 - 1.0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26-TA-418</w:t>
    </w:r>
    <w:r>
      <w:br/>
    </w:r>
    <w:r w:rsidR="00000000" w:rsidRPr="00000000" w:rsidDel="00000000">
      <w:rPr>
        <w:rtl w:val="0"/>
      </w:rPr>
      <w:t xml:space="preserve">Izdrukāts 29.07.2026. 22.17 - 1.0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likumprojekts_(grozījumi)_26-TA-418.docx</dc:title>
</cp:coreProperties>
</file>

<file path=docProps/custom.xml><?xml version="1.0" encoding="utf-8"?>
<Properties xmlns="http://schemas.openxmlformats.org/officeDocument/2006/custom-properties" xmlns:vt="http://schemas.openxmlformats.org/officeDocument/2006/docPropsVTypes"/>
</file>