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Informatīvais ziņojums "Par XXVII Vispārējo latviešu dziesmu un XVII Deju svētku pašu ieņēmumu atlikumu un nepieciešamo finansējumu Rakstniecības un mūzikas muzeja ekspozīcijas Mārstaļu ielā 6, Rīgā, izveidei"</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Pieņemt zināšanai iesniegto informatīvo ziņojumu.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Atzīt par aktualitāti zaudējušu Ministru kabineta 2023. gada 13. janvāra ārkārtas sēdes protokollēmuma (prot. Nr. 2 1. §) "Informatīvais ziņojums "Par priekšlikumiem valsts budžeta prioritārajiem pasākumiem 2023. gadam un budžeta ietvaram 2023.–2025. gadam"" 15.punktu.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Atbalstīt Kultūras ministrijas priekšlikumu XXVII Vispārējo latviešu dziesmu un XVII Deju svētku pašu ieņēmumu atlikumu 1 465 189 </w:t>
      </w:r>
      <w:r w:rsidR="00000000" w:rsidRPr="00000000" w:rsidDel="00000000">
        <w:rPr>
          <w:i w:val="1"/>
          <w:rtl w:val="0"/>
        </w:rPr>
        <w:t xml:space="preserve">euro</w:t>
      </w:r>
      <w:r w:rsidR="00000000" w:rsidRPr="00000000" w:rsidDel="00000000">
        <w:rPr>
          <w:rtl w:val="0"/>
        </w:rPr>
        <w:t xml:space="preserve"> apmērā novirzīt Rakstniecības un mūzikas muzeja ekspozīcijas Mārstaļu ielā 6, Rīgā, izveidei. Atļaut pašu ieņēmumu atlikumu izmantot 2024. gadā, pieprasot to normatīvajos aktos noteiktajā kārtībā.</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Atbalstīt apropriācijas pārdali 2023. gadā Kultūras ministrijas valsts budžeta programmas 21.00.00 "Kultūras mantojums" ietvaros, samazinot finansējumu 2023.–2025. gada prioritārajam pasākumam "Kultūras mantojuma ilgtspēja" informatīva videomateriāla par latviešu leģionāriem izpētei un sagatavošanai 300 000 </w:t>
      </w:r>
      <w:r w:rsidR="00000000" w:rsidRPr="00000000" w:rsidDel="00000000">
        <w:rPr>
          <w:i w:val="1"/>
          <w:rtl w:val="0"/>
        </w:rPr>
        <w:t xml:space="preserve">euro</w:t>
      </w:r>
      <w:r w:rsidR="00000000" w:rsidRPr="00000000" w:rsidDel="00000000">
        <w:rPr>
          <w:rtl w:val="0"/>
        </w:rPr>
        <w:t xml:space="preserve"> apmērā un novirzot to Rakstniecības un mūzikas muzeja ekspozīcijas Mārstaļu ielā 6, Rīgā, izveidei.</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Kultūras ministrijai normatīvajos aktos noteiktajā kārtībā sagatavot un iesniegt Finanšu ministrijā pieprasījumu valsts budžeta apropriācijas pārdalei atbilstoši šī protokollēmuma 4. punktam.</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Finanšu ministram normatīvajos aktos noteiktajā kārtībā informēt Saeimas Budžeta un finanšu (nodokļu) komisiju par apropriācijas izmaiņām atbilstoši šī protokollēmuma 4. punktam un, ja Saeimas Budžeta un finanšu (nodokļu) komisija piecu darbdienu laikā pēc attiecīgās informācijas saņemšanas nav izteikusi iebildumus, veikt apropriācijas izmaiņas.</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23-TA-3086</w:t>
    </w:r>
    <w:r>
      <w:br/>
    </w:r>
    <w:r w:rsidR="00000000" w:rsidRPr="00000000" w:rsidDel="00000000">
      <w:rPr>
        <w:rtl w:val="0"/>
      </w:rPr>
      <w:t xml:space="preserve">Izdrukāts 29.07.2026. 22.09 - 1.0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mk_sēdes_protokollēmuma_projekts_23-TA-3086.docx</dc:title>
</cp:coreProperties>
</file>

<file path=docProps/custom.xml><?xml version="1.0" encoding="utf-8"?>
<Properties xmlns="http://schemas.openxmlformats.org/officeDocument/2006/custom-properties" xmlns:vt="http://schemas.openxmlformats.org/officeDocument/2006/docPropsVTypes"/>
</file>