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finanšu stabilitātes nodevas taksācijas perioda deklarācijā iekļaujamo informāciju.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23-TA-65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