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tiešās pārvaldes iestāžu un citu valsts un pašvaldību institūciju amatpersonu (darbinieku) atlīdzības un personu uzskaites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Valsts un pašvaldību institūciju amatpersonu un</w:t>
      </w:r>
      <w:r>
        <w:br/>
      </w:r>
      <w:r w:rsidR="00000000" w:rsidRPr="00000000" w:rsidDel="00000000">
        <w:rPr>
          <w:rStyle w:val="paragraph"/>
          <w:i w:val="1"/>
          <w:rtl w:val="0"/>
        </w:rPr>
        <w:t xml:space="preserve">darbinieku atlīdzības likuma</w:t>
      </w:r>
      <w:r w:rsidR="00000000" w:rsidRPr="00000000" w:rsidDel="00000000">
        <w:rPr>
          <w:rStyle w:val="paragraph"/>
          <w:i w:val="1"/>
          <w:rtl w:val="0"/>
        </w:rPr>
        <w:t xml:space="preserve"> 3. panta astoto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tiešās pārvaldes iestāžu (turpmāk – iestāde) amatpersonu (darbinieku) atlīdzības un personu uzskaites sistēmu (datubāzi) un citu valsts institūciju, pašvaldību institūciju un valsts un pašvaldību kapitālsabiedrību vai publiski privāto kapitālsabiedrību, kuras noslēgušas līgumu par sniedzamo veselības aprūpes pakalpojumu un sniedz no valsts vai pašvaldības budžeta apmaksātos veselības aprūpes pakalpojumus (turpmāk – ārstniecības iestāde), amatpersonu (darbinieku) atlīdzības uzskaites sistēmu (datubāzi) (turpmāk –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458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 ir valsts informācijas sistēma, un tās pārzinis ir Valsts kanceleja. Valsts kanceleja, īstenojot valsts politiku sabiedriskajā sektorā nodarbināto atlīdzības jomā, un Finanšu ministrija, īstenojot valsts politiku valsts budžeta izstrādes jomā, izmanto sistēmu, 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apkopotu, sistematizētu un aktualizētu informāciju par amatpersonu (darbinieku) atlīdzību, kā arī analizētu finansējuma pieprasījumus un izlietojumu atlīdzībai;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plānotu un aprēķinātu nepieciešamo finansējumu, izstrādājot valsts budžeta likumprojektu kārtējam gadam un tiesību aktu projektus par atlīdzību;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apzinātu un kontrolētu esošo situāciju attiecībā uz amata vietām un amatpersonu (darbinieku) atlīdzību.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15.05.2018. noteikumiem Nr. 283)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Sistēmu uztur, pilnveido un aktualizē Valsts kanceleja.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15.05.2018. noteikumiem Nr. 283)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Sistēmu veido šādas daļas: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Iestāžu amatpersonu (darbinieku) atlīdzības datu noliktava (turpmāk – datu noliktava);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Pārskats par amatpersonu (darbinieku) atlīdzību sadalījumā pa nodarbināto grupām (turpmāk – ePārskati).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Šie noteikumi neattiecas uz valsts drošības iestādēm.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informācijas patiesumu, pareizību un savlaicīgu iesniegšanu Valsts kancelejā ir atbildīgs tās iestādes, citas valsts institūcijas, ārstniecības iestādes vadītājs, par kuru informācija sniegta.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15.05.2018. noteikumiem Nr. 283; MK 06.07.2021. noteikumiem Nr. 458)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izpildi nodrošina iestāžu, citu valsts institūciju, ārstniecības iestāžu budžeta līdzekļu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458)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iestādes un citas valsts institūcijas iesniedz datu noliktavā informāciju par to darbiniekiem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06.07.2021. noteikumiem Nr. 458)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noliktavā jāiesniedz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iestādi, citu valsts institūciju: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citas valsts institūcijas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iestādes, citas valsts institūcijas kods (Valsts ieņēmumu dienesta piešķirtais reģistrācijas kods nodokļu maksātāju reģistrā);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iestādes, citas valsts institūcijas juridiskā adrese un oficiālā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amatu (saskaņā ar iestādes vadītāja apstiprināto amatu sarakstu). Kopējam amata vietu skaitam jābūt vienādam ar amata vietu skaitu, kas norādīts ar iestādes vadītāja parakstu apstiprinātajā amatu sarakstā attiecīgajā pārskata periodā: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struktūrvienības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amata kods saskaņā ar Profesiju klasifikatoru;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amata nosaukums saskaņā ar Profesiju klasifikatoru (vīriešu dzimtē, vienskaitlī). Ja nepieciešams, to papildina ar attiecīgajā iestādē, valsts institūcijā noteikto amata nosaukumu;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amata statuss (1. pielikums);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amata kvalifikācijas rādītāji (norāda, izmantojot attiecīgajā normatīvajā aktā minētos apzīmējumus):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amatu saime (apakšsaime), līmenis, mēnešalgu grupa;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amata kvalifikācijas kategorija (ārstniecības jomas iestādēm);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amata slodze (piemēram, pilna slodze – "1", nepilna slodze (pusslodze) – "0,5");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amatpersonu (darbinieku):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 (sieviete – "s", vīrietis – "v");</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ilgstoša prombūtne (izņemot darbnespēju vai atvaļinājuma laiku bez darba samaksas saglabāšanas, mazāku par 30 kalendāra dienām, mācību, ikgadējo vai papildu atvaļinājumu (2. pielikums));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 izpildes novērtējums (3. pielikums), novērtēšanas periods, novērtējuma apstiprinājuma datums (iestāžu amatpersonām un darbiniekiem);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amatpersonas (darbinieka) amata, mēnešalgas, kvalifikācijas datu izmaiņu notikumiem: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datums, kad amatpersona (darbinieks) iecelta amatā vai pieņemta darbā vai dienestā, ievēlēta, apstiprināta amatā vai citādi pilda noteiktus amata (darba, dienesta) pienākumus, pārcelta citā amatā, mainīta amatpersonas (darbinieka) darba samaksa, kvalifikācijas rādītāji, datums, kad ar amatpersonu (darbinieku) izbeigtas amata, dienesta vai darba tiesiskās attiecības, amatpersona (darbinieks) beidz pildīt amata (darba, dienesta) pienākumus, un attiecīgā notikuma veids (4. pielikums);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amatpersonas (darbinieka) statuss (1. pielikums);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kvalifikācijas rādītāji: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kategorija;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06.07.2021. noteikumiem Nr. 458)</w:t>
      </w:r>
      <w:r w:rsidR="00000000" w:rsidRPr="00000000" w:rsidDel="00000000">
        <w:rPr>
          <w:i w:val="1"/>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izdiena tiesnešiem (norāda pilnu gadu skaitu);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 dienesta pakāpe Iekšlietu ministrijas sistēmas un Ieslodzījuma vietu pārvaldes amatpersonām (5. pielikums) un izdiena (norāda pilno gadu skaitu);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pakāpe profesionālā dienesta karavīriem (5. pielikums) un izdiena (norāda pilno gadu skaitu);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dienesta pakāpe Valsts ieņēmumu dienesta muitas iestāžu un finanšu policijas ierēdņiem (5. pielikums);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slodze (ja amatpersona (darbinieks) ir nodarbināta pilnu darba laiku, norāda "1" (viena slodze atbilst normālajam darba laikam saskaņā ar Darba likumu vai citiem saistošajiem normatīvajiem aktiem, kas regulē normālo darba laiku konkrētām darbinieku kategorijām. Normālais nedēļas darba laiks darbiniekiem ir 40 stundas). Ja amatpersona (darbinieks) nodarbināta nepilnu slodzi (pusslodzi), norāda "0,5", ja nepilnu slodzi, – "0,125" vai citu konkrētu apmēru, ja pusotru slodzi, – "1,5");</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mēnešalga atbilstoši personāla sarakstam (norāda atbilstoši personas slodzei) un tās izmaksu finansējuma avots (norāda budžeta programmas vai apakšprogrammas kodu);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amata pildīšanas beigu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konkrēto izmaiņu notikumu izraisošā dokumenta (piemēram, rīkojuma, līguma, vienošanās, lēmuma) numurs un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amatpersonas (darbinieka) papildu atlīdzību: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piemaksas, prēmijas, pabalsti, kompensācijas un citu veidu atlīdzība (6. pielikums) un tās izmaksu finansējuma avots (norāda budžeta programmas vai apakšprogrammas kodu);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apdrošināšana, valsts obligātā dzīvības un veselības apdrošināšana, apdrošināšana pret nelaimes gadījumiem, veselības apdrošināšanas un apdrošināšanas pret nelaimes gadījumiem izdevumu kompensācija ārvalstī dienošai amatpersonai (darbiniekam) un tās ģimenes locekļiem (6. pielikums) – norāda katru mēnesi (konkrēto summu par attiecīgo mēnesi) vai reizi kalendāra gadā (visu gada summu atspoguļojot decembrī);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papildinformācija par personu, kas iecelta ierēdņa amatā: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pakāpe, izglītības grāds (7. pielikums), specialitāte, profesionālā kvalifikācija, izglītības iestāde un pabeigšanas gads;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piemērotā disciplinārsoda veids (8. pielikums), disciplinārpārkāpuma kvalifikācija (9. pielikums), disciplinārlietas izbeigšanas pamats (10. pielikums), apstrīdēšanas lēmuma saturs (11. pielikums), disciplinārsoda piemērošanas datums un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ārštata darbiniekiem un uz līgumattiecību pamata nodarbinātajiem, kas nav iekļauti personāla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sākuma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beigu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samaksas mēnesis un gads;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 samaksas summa un tās izmaksu finansējuma avots (norāda budžeta programmas vai apakšprogrammas kodu);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darba samaksas veids (12.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8.1.1., 8.1.3., 8.2.3., 8.3.1., 8.3.2., 8.3.3., 8.3.4., 8.3.5. un 8.4.5. apakšpunktā minēto informāciju par valsts dibinātu vispārējās un profesionālās izglītības iestāžu pedagogiem Valsts kanceleja iegūst no Izglītības un zinātnes ministrijas pārziņā esošās Valsts izglītības informācijas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15.05.2018. noteikumiem Nr. 283)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cita valsts institūcija nesniedz šo noteikumu 8.2.5., 8.3.7. un 8.4.3. apakšpunktā minēto informāciju, ja normatīvajā aktā, kas nosaka amatpersonu (darbinieku) atlīdzību, amata kvalifikācijas rādītāji, amatpersonas (darbinieka) kvalifikācijas rādītāji un darbības un tās rezultātu novērtējums atlīdzības noteikšanai netiek piemērots.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Iestāde šo noteikumu 8.3.1., 8.3.3., 8.3.4., 8.7.1., 8.7.2. un 8.7.3. apakšpunktā minēto informāciju var norādīt kodētā veidā atbilstoši amatpersonas (darbinieka) personas koda, vārda un uzvārda aizstāšanas kārtībai (13. pielikums), ja informācija par attiecīgo amatpersonu (darbinieku) ir klasificēta kā valsts noslēpuma objekts.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Ārlietu ministrija šo noteikumu 8.5. apakšpunktā minēto informāciju par Latvijas diplomātiskajās un konsulārajās pārstāvniecībās ārvalstīs izmaksājamiem pabalstiem un šo noteikumu 8.7. apakšpunktā minēto informāciju par fiziskajām personām, kuras uz tiesiskās attiecības regulējošu dokumentu pamata nodarbinātas Latvijas diplomātiskajās un konsulārajās pārstāvniecībās ārvalstīs, iesniedz Valsts kancelejā divas reizes gadā – līdz 1. septembrim par laikposmu no 1. janvāra līdz 30. jūnijam un līdz 10. februārim par laikposmu no iepriekšējā gada 1. jūlija līdz 31. decembrim. Minēto informāciju uzskaita par katru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15.05.2018. noteikumiem Nr. 283)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Iestāde, cita valsts institūcija šo noteikumu 8. punktā minēto informāciju sagatavo DBF datņu formātā (14. pielikums), ievērojot attiecīgus datu lauku garumus, tipus, secību un klasifikatorus un, izmantojot datņu pārvietošanas protokolu SFTP (</w:t>
      </w:r>
      <w:r w:rsidR="00000000" w:rsidRPr="00000000" w:rsidDel="00000000">
        <w:rPr>
          <w:i w:val="1"/>
          <w:rtl w:val="0"/>
        </w:rPr>
        <w:t xml:space="preserve">Secure File Transfer Protocol</w:t>
      </w:r>
      <w:r w:rsidR="00000000" w:rsidRPr="00000000" w:rsidDel="00000000">
        <w:rPr>
          <w:rtl w:val="0"/>
        </w:rPr>
        <w:t xml:space="preserve">), ielādē Valsts kancelejas norādītajā serverī, izmantojot tām piešķirtās lietotāju tiesības datu augšupielādei.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15.05.2018. noteikumiem Nr. 283; MK 06.07.2021. noteikumiem Nr. 458)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Iestāde, cita valsts institūcija šo noteikumu 8. punktā minēto informāciju Valsts kancelejā iesniedz līdz kārtējā mēneša piecpadsmitajam datumam par situāciju uz iepriekšējā mēneša pēdējo datumu. Ja pārskata mēnesī iesniedzamajā informācijā izmaiņu nav, iestāde, cita valsts institūcija par to, ievērojot noteikto termiņu, elektroniski informē Valsts kanceleju (elektroniskā pasta adrese: pud@mk.gov.lv).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15.05.2018. noteikumiem Nr. 283; MK 06.07.2021. noteikumiem Nr. 458)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informācijas saņemšanas Valsts kanceleja veic iesniegto datu pārbaudi, kā arī sagatavo un ievieto serverī būtiskāko datu kopsavilkumus un iespējamo datu kļūdu atskaites, ko iestādes izmanto datu pilnīguma un kvalitātes pārbaudei un nepilnību novēršanai. Iestāde, cita valsts institūcija novērš konstatētās nepilnības un līdz kārtējā mēneša divdesmit piektajam datumam iesniedz Valsts kancelejā precizētu informāciju par situāciju uz iepriekšējā mēneša pēdējo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15.05.2018. noteikumiem Nr. 283; MK 06.07.2021. noteikumiem Nr. 458)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sistēmā tiek uzglabāta 20 gadus. Pēc minētā termiņa personas dati no sistēmas tiek dzēsti.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iestādes, citas valsts institūcijas, ārstniecības iestādes iesniedz ePārskatos informāciju par amatpersonu (darbinieku) atlīdzību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06.07.2021. noteikumiem Nr. 458)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Pārskatā par amatpersonu (darbinieku) atlīdzību (15. pielikums) (turpmāk – pārskats) jāsniedz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iestādi, citu valsts institūciju, ārstniecības iestādi: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citas valsts institūcijas, ārstniecības iestādes nosaukums;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iestādes, citas valsts institūcijas, ārstniecības iestādes kods (Valsts ieņēmumu dienesta piešķirtais reģistrācijas kods nodokļu maksātāju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nostrādāto un nenostrādāto, bet apmaksāto stundu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nodarbināto skaitu sadalījumā pa nodarbināto grupām (16. pielikums);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atlīdzību: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kārtējā mēneša budžeta izdevumi atlīdzībai atbilstoši uzkrāšanas principam (neiekļaujot uzkrātās saistības amatpersonu (darbinieku) ikgadējiem atvaļinājumiem) saskaņā ar normatīvajos aktos par izdevumu klasifikāciju atbilstoši ekonomiskajām kategorijām noteikto 1000 kodu grupu detalizācijā līdz ceturtajai zīmei;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valsts institūcijas, ārstniecības iestādes kārtējā mēneša budžeta izdevumi atlīdzībai atbilstoši uzkrāšanas principam (neiekļaujot uzkrātās saistības amatpersonu (darbinieku) ikgadējiem atvaļinājumiem) saskaņā ar normatīvajos aktos par izdevumu klasifikāciju atbilstoši ekonomiskajām kategorijām noteikto 1000 kodu grupu detalizācijā līdz trešajai zīmei.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Pārskata aizpildīšanas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izdevumiem norāda saskaņā ar normatīvajos aktos par izdevumu klasifikāciju atbilstoši ekonomiskajām kategorijām noteikto 1000 kodu grupu: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 detalizācijā līdz ceturtajai zīmei sadalījumā pa nodarbināto grupām;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valsts institūcijas, ārstniecības iestādes – detalizācijā līdz trešajai zīmei sadalījumā pa nodarbināto grupām;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rindā "Ministrija/centrālā valsts iestāde/pašvaldība" norāda pilnu tās ministrijas, centrālās valsts iestādes vai pašvaldības nosaukumu, kura iesniedz pārskata kopsavilkumu. Sadaļā "Kodi" norāda ministrijas vai centrālās valsts iestādes kodu saskaņā ar likumu par valsts budžetu kārtējam gadam;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rindā "Institūcijas nosaukums" norāda tās iestādes, valsts institūcijas, ārstniecības iestādes pilnu nosaukumu, kura aizpilda pārskatu. Sadaļā "Kodi" norāda Valsts ieņēmumu dienesta piešķirto reģistrācijas kodu nodokļu maksātāju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rindas "Pārskata gads" sadaļā "Kodi" norāda saimnieciskā gada skaitli;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rindas "Pārskata mēnesis" sadaļā "Kodi" norāda pārskata mēneša numuru ar skaitli divās zīmēs (piemēram, janvāris – "01", marts – "03");</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ailē "Faktiski nostrādāto un nenostrādāto, bet apmaksāto stundu skaits pārskata mēnesī" norāda amatpersonu (darbinieku) nostrādāto un nenostrādāto, bet apmaksāto stundu skaitu (veselos skaitļos) pārskata mēnesī;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ailē "Faktiski nostrādāto un nenostrādāto, bet apmaksāto stundu skaits no gada sākuma" norāda amatpersonu (darbinieku) nostrādāto un nenostrādāto, bet apmaksāto stundu skaitu (veselos skaitļos) no gada sākuma (pieaugošās summās). Datus aprēķina kā pārskata mēneša ailes "Faktiski nostrādāto un nenostrādāto, bet apmaksāto stundu skaits pārskata mēnesī" un iepriekšējā pārskata mēneša ailes "Faktiski nostrādāto un nenostrādāto, bet apmaksāto stundu skaits no gada sākuma" datu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ailē "Faktiskais amatpersonu (darbinieku) skaits atbilstoši personāla sarakstam pārskata mēneša beigās" norāda faktiski nodarbināto amatpersonu (darbinieku) skaitu (veselos skaitļos) atbilstoši personāla sarakstam pārskata mēneša beigās, izņemot ilgstošā prombūtnē esošās amatpersonas (darbiniekus);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ailē "Faktiskais amatpersonu (darbinieku) skaits atbilstoši personāla sarakstam no gada sākuma" norāda faktiski nodarbināto amatpersonu (darbinieku) skaita (veselos skaitļos) kopsummu no gada sākuma (pieaugošās summās) atbilstoši iestādes, valsts dibinātas augstskolas, zinātniskā institūta, ārstniecības iestādes personāla sarakstam, izņemot ilgstošā prombūtnē esošās amatpersonas (darbiniekus). Datus aprēķina kā pārskata mēneša ailes "Faktiskais amatpersonu (darbinieku) skaits atbilstoši personāla sarakstam pārskata mēneša beigās" un iepriekšējā pārskata mēneša ailes "Faktiskais amatpersonu (darbinieku) skaits atbilstoši personāla sarakstam no gada sākuma" datu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ailē "Ārštata darbinieku un uz līgumattiecību pamata nodarbināto, kas saņem atalgojumu, skaits pārskata mēnesī" norāda to fizisko personu skaitu (veselos skaitļos), kuras nodarbinātas uz tiesiskās attiecības regulējošu dokumentu pamata un pārskata mēnesī saņēmušas atalgojumu;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ailē "Izpilde pēc uzkrāšanas principa" norāda datus par budžeta izpildi (</w:t>
      </w:r>
      <w:r w:rsidR="00000000" w:rsidRPr="00000000" w:rsidDel="00000000">
        <w:rPr>
          <w:i w:val="1"/>
          <w:rtl w:val="0"/>
        </w:rPr>
        <w:t xml:space="preserve">euro</w:t>
      </w:r>
      <w:r w:rsidR="00000000" w:rsidRPr="00000000" w:rsidDel="00000000">
        <w:rPr>
          <w:rtl w:val="0"/>
        </w:rPr>
        <w:t xml:space="preserve">) pēc uzkrāšanas principa atbilstoši normatīvajos aktos grāmatvedības jomā noteiktajiem atzīšanas principiem, neiekļaujot uzkrātās saistības darbinieku ikgadējiem atvaļinājumiem: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ailē "izpilde no gada sākuma" norāda datus par izpildi no gada sākuma (pieaugošās summās):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ailē "valsts budžeta finansējums" norāda no valsts budžeta subsīdiju, dotāciju, mērķdotāciju vai transfertu veidā saņemtā finansējuma (tai skaitā finanšu līdzekļu Eiropas Savienības politiku instrumentu un pārējās ārvalstu finanšu palīdzības līdzfinansēto projektu un pasākumu īstenošanai un valsts apmaksātajiem veselības aprūpes pakalpojumiem) izlietojumu atlīdzības izmaksai;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ailē "cits finansējums" norāda no iestādes, citas valsts institūcijas, ārstniecības iestādes pašu ieņēmumiem iegūtā finansējuma vai cita saņemtā finansējuma (tai skaitā no iestādes ieņēmumiem no maksas pakalpojumiem un citiem pašu ieņēmumiem, kā arī no pašvaldību budžeta finansējuma) (izņemot valsts budžeta subsīdiju, dotāciju, mērķdotāciju vai transfertu veidā saņemto finansējumu) izlietojumu atlīdzības izmaksai;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ailē "pārskata mēneša izpilde" norāda pārskata mēneša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Iestādes, citas valsts institūcijas, ārstniecības iestādes šo noteikumu 17. punktā minēto informāciju pārskata veidā iesniedz ePārskatos līdz pārskata mēnesim sekojošā mēneša divdesmitajam datumam. Ja iesniegšanas datums iekrīt brīvdienā vai svētku dienā, pārskatu iesniedz nākamajā darbdienā pēc noteiktā iesniegšanas datuma. Ja kārtējā mēneša pārskatā tiek konstatēta kļūda, kļūdas labojumu iekļauj nākamā mēneša pārskatā.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Ārlietu ministrija šo noteikumu 17.4.1. apakšpunktā minēto informāciju par Latvijas diplomātiskajās un konsulārajās pārstāvniecībās ārvalstīs izmaksājamiem pabalstiem un par fiziskajām personām, kuras uz tiesiskās attiecības regulējošu dokumentu pamata nodarbinātas Latvijas diplomātiskajās un konsulārajās pārstāvniecībās ārvalstīs, iesniedz ePārskatos divas reizes gadā – līdz 10. februārim par laikposmu no iepriekšējā gada 1. jūlija līdz 31. decembrim un līdz 1. septembrim par laikposmu no 1. janvāra līdz 30. jūnijam. Minēto informāciju uzskaita par katru mēnesi.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Pārskatus ePārskatos iesniedz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Atzīt par spēku zaudējušiem Ministru kabineta 2010. gada 21. jūnija noteikumus Nr. 541 "Noteikumi par valsts un pašvaldību institūciju amatpersonu un darbinieku atlīdzības uzskaites sistēmu" (Latvijas Vēstnesis, 2010, 101. nr.; 2013, 41., 188., 244. nr.; 2014, 219. nr.; 2015, 40. nr.; 2016, 101., 204.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2018.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21-TA-1532</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21-TA-1532</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noteikumu_konsolidētā_versija_21-TA-1532.docx</dc:title>
</cp:coreProperties>
</file>

<file path=docProps/custom.xml><?xml version="1.0" encoding="utf-8"?>
<Properties xmlns="http://schemas.openxmlformats.org/officeDocument/2006/custom-properties" xmlns:vt="http://schemas.openxmlformats.org/officeDocument/2006/docPropsVTypes"/>
</file>