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Piemaksas, prēmijas, pabalsti, kompensācijas un citu veidu atlīdzība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6646"/>
        <w:tblGridChange w:id="0">
          <w:tblGrid>
            <w:gridCol w:w="610"/>
            <w:gridCol w:w="2143"/>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samaksas veida identifikācijas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samaksas veids</w:t>
            </w:r>
            <w:r>
              <w:br/>
            </w:r>
            <w:r w:rsidR="00000000" w:rsidRPr="00000000" w:rsidDel="00000000">
              <w:rPr>
                <w:rtl w:val="0"/>
              </w:rPr>
              <w:t xml:space="preserve">(piemaksas, prēmijas, pabalsti, kompensācijas un citu veidu atlīdzība)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 par darba piespiedu kavējumu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 par mazāk apmaksāta darba veikšanu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1141 01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nakts darbu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darbu svētku dienās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virsstundu darbu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1143 01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speciālo dienesta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1143 02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diplomātisko rangu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1144 01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izdienu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1144 02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darba stāžu ārstniecības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dienestu (darbu), kas saistīts ar īpašu risku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dienesta pienākumu pildīšanu kopā ar dienesta suni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pedagogiem valsts ģimnāzijās un profesionālās izglītības kompetences centros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piemaksa tiesnesim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06.07.2021. noteikumiem Nr. 458)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dežūras dienām Augstākās tiesas priekšsēdētājam vai viņa īpaši pilnvarotiem Augstākās tiesas tiesnešiem par sevišķā veidā veicamo operatīvās darbības pasākumu un kredītiestāžu rīcībā esošo neizpaužamo ziņu pieprasījumu akceptēšanu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dežūras dienām prokuroram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tiesnesim par darbu nedēļas atpūtas laikā vai svētku dienā saskaņā ar izmeklēšanas tiesnešu darba grafiku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pedagogam par kvalitātes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valsts kontrolierim par Valsts kontroles padomes priekšsēdētāja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Valsts kontroles padomes loceklim par Valsts kontroles revīzijas departamenta direktora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Iekšlietu ministrijas sistēmas iestāžu un Ieslodzījuma vietu pārvaldes amatpersonām, kuras pilda ar IT un sakaru jomu saistītus dienesta pienākumus, tai skaitā kibernoziegumu apkarošanas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amatpersonām un karavīriem, kuri veic zemūdens darbus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jūras vai gaisa kuģa apkalpes loceklim vai karavīram, kurš dienesta pienākumus pilda uz militārā kuģa jūrā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improvizētās spridzināšanas ierīces vai nesprāgušas munīcijas neitralizēšanu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sapierim, kurš veic atmīnēšanas darbus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kurš veic amatpersonu personīgo apsardzi vai godasardzi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speciālo uzdevumu vienības karavīram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kurš sniedz atbalstu, organizējot karavīru apmācības, Latvijas Nacionālo bruņoto spēku kontingenta apmācības dalībai starptautiskajā operācijā vai ātrās reaģēšanas spēkos, kā arī zemessargu vai rezerves karavīru apmācības, vai piedalās apmācību vadībā, ir tieši iesaistīts Latvijas Republikas kā uzņemošās valsts atbalsta funkcijas izpildes nodrošināšanā, kā arī sniedz atbalstu Latvijas Nacionālo bruņoto spēku vienību un ārvalstu bruņoto spēku vienību kopējo militāro mācību organizēšanā Latvijas Republikas teritorijā vai ārvalstīs un tādu mācību organizēšanā, kas saistītas ar gatavošanos dalībai Ziemeļatlantijas līguma organizācijas vai Eiropas Savienības kaujas dežūrās, vai piedalās minēto mācību vadībā, vai strādā ar valsts noslēpuma objektiem, ja tie saistīti ar valsts drošību, aizsardzību vai sabiedroto atbalstu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robežkontroles mobilitāti un stiprināšanu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1146 02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personisko darba ieguldījumu un darba kvalitāti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prombūtnē esošas amatpersonas (darbinieka) amata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vakanta amata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pienākumu pildīšanu papildus amata aprakstā noteiktajiem amata pienākumiem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papildu pedagoģisko darbu izglītības iestādē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atbilstoši ikgadējam darba izpildes novērtējumam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par drošsirdīgu un pašaizliedzīgu rīcību, veicot amata (darba, dienesta) pienākumus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balva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Iekšlietu ministrijas sistēmas iestāžu amatpersonai ar speciālo dienesta pakāpi, pirmstiesas izmeklēšanas iestādes amatpersonai par tāda nozieguma novēršanu vai atklāšanu, kas radījis vai varēja radīt būtisku kaitējumu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amatpersonai (darbiniekam) par ieguldījumu ēnu ekonomikas apkarošanā un godīgas konkurences veicināšanā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Valsts kases amatpersonai (darbiniekam) par ieguldījumu valsts budžeta izdevumu samazināšanā, nodrošinot efektīvu valsts parāda vadību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amatpersonai (darbiniekam) par darbību, kuras rezultātā ir nodrošināta valsts vai pašvaldību budžeta izdevumu samazināšana vai uzlaboti attiecīgās institūcijas darbības izpildes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Valsts ieņēmumu dienesta un Noziedzīgi iegūtu līdzekļu legalizācijas novēršanas dienesta amatpersonām (darbiniekiem) par atklātiem un novērstiem noziedzīgiem nodarījumiem valsts ieņēmumu un nodokļu administrēšanas jomā, aizturētām kontrabandas kravām un novērstu noziedzīgi iegūtu līdzekļu legalizāciju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par augstākas dienesta pakāpes amata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dalību starptautiskajā misijā vai operācijā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piemaksa par iestādei būtisko funkciju nodrošināšanu vai stratēģiski svarīgu mērķu īstenošanu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Atlaišanas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Atvaļināšanas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Atvaļinājuma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sakarā ar ģimenes locekļa vai apgādājamā nāvi (pabalsta summa lielāka par 213,43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amatpersonai (darbiniekam) par katru apgādībā esošu bērnu invalīdu līdz 18 gadu vecumam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amatpersonai (darbiniekam) par sabiedriskā transporta izdevumiem (daļai, kas apliekama ar nodokli) vai personīgā transportlīdzekļa izmantošanu amata (dienesta, darba) pienākumu izpildei (kompensācijas summa lielāka par 57 </w:t>
            </w:r>
            <w:r w:rsidR="00000000" w:rsidRPr="00000000" w:rsidDel="00000000">
              <w:rPr>
                <w:i w:val="1"/>
                <w:rtl w:val="0"/>
              </w:rPr>
              <w:t xml:space="preserve">euro</w:t>
            </w:r>
            <w:r w:rsidR="00000000" w:rsidRPr="00000000" w:rsidDel="00000000">
              <w:rPr>
                <w:rtl w:val="0"/>
              </w:rPr>
              <w:t xml:space="preserve"> mēnesī, izņemot izdevumus par patērēto degvielu)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mācību izdevumu segšanai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Amatpersonas (karavīra) mācību izdevumu segšana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mājsaimniecības inventāra iegādei, pārceļoties uz dienesta vietu ārvalstī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ārvalstī dienošai amatpersonai (darbiniekam) dienesta vajadzībām izmantojamā transporta izdevumu segšanai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Algas pabalsts par dienestu ārvalstī; pabalsts ārvalstī dienošai amatpersonai (darbiniekam) par laulātā un bērna uzturēšanos ārvalstī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ārvalstī dienošai amatpersonai (darbiniekam) par apdraudējumu dienesta vietā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1225 01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Uzturdevas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1226 01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pienākumu izpildei nepieciešamā apģērba iegādes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apdrošināšanas, apdrošināšanas pret nelaimes gadījumiem izdevumu kompensācija ārvalstī dienošai amatpersonai (darbiniekam) un viņas ģimenes locekļiem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 pret nelaimes gadījumiem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obligātā dzīvības un 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sakarā ar ģimenes locekļa vai apgādājamā nāvi (pabalsta summa līdz 213,43 </w:t>
            </w:r>
            <w:r w:rsidR="00000000" w:rsidRPr="00000000" w:rsidDel="00000000">
              <w:rPr>
                <w:i w:val="1"/>
                <w:rtl w:val="0"/>
              </w:rPr>
              <w:t xml:space="preserve">euro</w:t>
            </w:r>
            <w:r w:rsidR="00000000" w:rsidRPr="00000000" w:rsidDel="00000000">
              <w:rPr>
                <w:rtl w:val="0"/>
              </w:rPr>
              <w:t xml:space="preserve"> (ieskaitot))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amatpersonas (darbinieka) ievainojuma, sakropļojuma vai citāda veselības bojājuma gadījumā, kas gūts, pildot amata (dienesta, darba) pienākumus, kā arī amatpersonai ar speciālo dienesta pakāpi, ja persona cietusi nelaimes gadījumā, bet nav pildījusi dienesta (amata) pienākumus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amatpersonas (darbinieka) ievainojuma, sakropļojuma vai citāda ar dalību starptautiskajā operācijā saistīta vai komandējumā uz starptautiskās operācijas rajonu gūta veselības bojājuma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par dzīvojamās telpas īri un komunālajiem maksājumiem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Amatpersonas (darbinieka) vai viņas ģimenes locekļu mantai nodarīto zaudējumu kompensācija vai ģimenes locekļu veselībai nodarītā kaitējuma atlīdzināšana (sakarā ar amatpersonas dienesta pienākumu izpildi)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Optisko redzes korekcijas līdzekļu iegādes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un dzīvojamās telpas īres izdevumu kompensācija Saeimas deputātam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amatpersonai (darbiniekam) par sabiedriskā transporta izdevumiem vai personīgā transportlīdzekļa izmantošanu amata (dienesta, darba) pienākumu izpildei (kompensācijas summa līdz 57 </w:t>
            </w:r>
            <w:r w:rsidR="00000000" w:rsidRPr="00000000" w:rsidDel="00000000">
              <w:rPr>
                <w:i w:val="1"/>
                <w:rtl w:val="0"/>
              </w:rPr>
              <w:t xml:space="preserve">euro</w:t>
            </w:r>
            <w:r w:rsidR="00000000" w:rsidRPr="00000000" w:rsidDel="00000000">
              <w:rPr>
                <w:rtl w:val="0"/>
              </w:rPr>
              <w:t xml:space="preserve"> mēnesī (ieskaitot), izņemot izdevumus par patērēto degvielu)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izdevumu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par nestrādājošu laulāto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izdevumu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prezidenta, Saeimas priekšsēdētāja, Ministru prezidenta un ministru reprezentācijas izdevumu kompensācija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21-TA-1532</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21-TA-1532</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noteikumu_konsolidētā_versija_p6_21-TA-1532.docx</dc:title>
</cp:coreProperties>
</file>

<file path=docProps/custom.xml><?xml version="1.0" encoding="utf-8"?>
<Properties xmlns="http://schemas.openxmlformats.org/officeDocument/2006/custom-properties" xmlns:vt="http://schemas.openxmlformats.org/officeDocument/2006/docPropsVTypes"/>
</file>