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inovācijās" īstenošanas noteikumi" (Latvijas Vēstnesis, 2024, 248. nr.; 2025, 96.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specifiskajam atbalstam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Specifiskā atbalsta ietvaros pieejamais kopējais attiecināmais finansējums ir 15 047 293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12 790 199 </w:t>
      </w:r>
      <w:r w:rsidR="00000000" w:rsidRPr="00000000" w:rsidDel="00000000">
        <w:rPr>
          <w:i w:val="1"/>
          <w:rtl w:val="0"/>
        </w:rPr>
        <w:t xml:space="preserve">euro </w:t>
      </w:r>
      <w:r w:rsidR="00000000" w:rsidRPr="00000000" w:rsidDel="00000000">
        <w:rPr>
          <w:rtl w:val="0"/>
        </w:rPr>
        <w:t xml:space="preserve">un nacionālais finansējums (valsts budžeta līdzfinansējums, pašvaldību līdzfinansējums un privātais līdzfinansējums) – ne mazāks kā 2 257 094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11.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12.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"33.6. ievēro, ka ir atbalstāms sociāli atbildīgs un inovatīvs iepirkums un vides prasību integrācija preču un pakalpojumu iepirkumos;".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"33.7. nodrošina interešu konflikta neesību;".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projekta vadības un īstenošanas personāla izmaksas, kas tieši saistītas ar projekta īstenošanu un mērķa sasniegšanu un radušās uz darba līguma pamata. Ja personāla atlīdzībai piemēro daļlaika attiecināmības principu, finansējuma saņēmējs veic personāla darba laika uzskaiti par nostrādāto laiku un veiktajām funkcijām;".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Šo noteikumu 37.2. un 37.3. apakšpunktā minētās izmaksas kopā nepārsniedz 10 procentus no projektā plānotajām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40.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52.1.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regulas Nr. 651/2014 9. panta 1. punkta "c" apakšpunktā un 4. punktā noteikto publicitātes pasākumu izpildi atbilstoši normatīvajam aktam par kārtību, kādā publicē informāciju par sniegto komercdarbības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26-TA-2147</w:t>
    </w:r>
    <w:r>
      <w:br/>
    </w:r>
    <w:r w:rsidR="00000000" w:rsidRPr="00000000" w:rsidDel="00000000">
      <w:rPr>
        <w:rtl w:val="0"/>
      </w:rPr>
      <w:t xml:space="preserve">Izdrukāts 29.09.2026. 14.20 - 1.0.VK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26-TA-2147</w:t>
    </w:r>
    <w:r>
      <w:br/>
    </w:r>
    <w:r w:rsidR="00000000" w:rsidRPr="00000000" w:rsidDel="00000000">
      <w:rPr>
        <w:rtl w:val="0"/>
      </w:rPr>
      <w:t xml:space="preserve">Izdrukāts 29.09.2026. 14.20 - 1.0.VK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noteikumu_(grozījumu)_projekts_26-TA-2147.docx</dc:title>
</cp:coreProperties>
</file>

<file path=docProps/custom.xml><?xml version="1.0" encoding="utf-8"?>
<Properties xmlns="http://schemas.openxmlformats.org/officeDocument/2006/custom-properties" xmlns:vt="http://schemas.openxmlformats.org/officeDocument/2006/docPropsVTypes"/>
</file>