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Pacientu 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Vēstnesis, 2009, 205. nr.; 2011, 202. nr.; 2012, 190. nr.; 2013, 21., 191., 211. nr.; 2017, 259. nr.; 2018, 225. nr.; 2020, 244.nr.; 2022, 63., 120.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ārstējošais ārsts — ārstniecības persona, kura konkrētā ārstniecības epizodē, atbilstoši savai kompetencei, vada pacienta ārstniecību, pieņem ar pacienta ārstniecību saistītus lēmumus, atbild par pacienta ārstniecības pamatotību, mērķtiecību, nepārtrauktību, kvalitāti un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veselības aprūpes pakalpojuma sniedzējs — ārstniecības persona vai ārstniecības atbalsta persona, kura tieši vai pastarpināti ir saistīta ar pacienta veselības aprūpes procesu."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3.pantu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iestādes vadītājam ir pienākums sistēmiski un sistemātiski veicināt pacientu tiesību ievērošanu,rūpēties par pacientu tiesību aizsardzību un īstenošanu ikvienā veselības aprūpes situācijā. Pienākumu izpildei klīniskās universitātes slimnīcas, reģionālās slimnīcas  un daudzprofilu ambulatorās ārstniecības iestādes vadītājs izstrādā un ievieš pacientu tiesību īstenošanas plānu un ieceļ pacientu tiesību aizsardzības speciālistu."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4.pantu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"4.pants Tiesības uz informāciju par veselības aprūpes pakalpojumiem un to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Pacientam ir tiesības uz informāciju par veselības aprūpes pakalpojumu saņemšanas iespējām un veselības aprūpes pakalpojumu apmaksas kārtību. Šī informācija ir publiski pieejama. Pirms plānotu veselības aprūpes pakalpojumu sniegšanas uzsākšanas veselības aprūpes pakalpojumu sniedzējam ir pienākums informēt pacientu par pakalpojumu izmaksām un norēķinu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Pacientam ir tiesības zināt ārstējošo ārstu un citu veselības aprūpes procesā iesaistīto ārstniecības personu vārdu, uzvārdu, amatu, profesiju, specialitāti un kvalifikāciju."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w:t>
      </w:r>
      <w:r w:rsidR="00000000" w:rsidRPr="00000000" w:rsidDel="00000000">
        <w:rPr>
          <w:b w:val="1"/>
          <w:vertAlign w:val="superscript"/>
          <w:rtl w:val="0"/>
        </w:rPr>
        <w:t xml:space="preserve">1</w:t>
      </w:r>
      <w:r w:rsidR="00000000" w:rsidRPr="00000000" w:rsidDel="00000000">
        <w:rPr>
          <w:b w:val="1"/>
          <w:rtl w:val="0"/>
        </w:rPr>
        <w:t xml:space="preserve"> pants "Tiesības uz informāciju par pacienta veselību"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Pacientam ir tiesības savlaicīgi saņemt informāciju par savu veselību. To sniedz ārstējošais ārsts vai citas ārstniecībā iesaistītās ārstniecības personas atbilstoši kompetencei. Ārstējošais ārsts informācijas sniegšanu pacientam var atlikt tikai gadījumā, ja ārstējošais ārsts pamatoti paredz, ka informācijas tūlītējā saņemšana varētu būtiski apdraudēt pacienta vai citu personu dzīvību vai veselību. Šo informāciju sniedz pacientam tiklīdz tas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Pacientam ir tiesības saņemt no ārstējošā ārsta vai citas ārstniecībā iesaistītās ārstniecības personas informāciju par savu veselības stāvokli, tajā skaitā par slimības diagnozi, ārstēšanas, izmeklēšanas un rehabilitācijas plānu, prognozi un sekām, arī slimības radītajiem funkcionēšanas ierobežojumiem, profilakses iespējām, kā arī tiesības pēc ārstniecības ietvaros veiktas izmeklēšanas un ķirurģiskās vai cita veida invazīvās iejaukšanās saņemt informāciju par ārstniecības rezultātiem, par iepriekš neparedzētu ārstniecības iznākumu un tā iemesliem.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Pacientam ir tiesības saņemt informāciju un uzdot jautājumus par ārstniecību arī no citām viņa ārstniecībā iesaistītām ārstniecības personām atbilstoši to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Informācija sniedzama pacientam saprotamā formā, izskaidrojot medicīniskos terminus un ņemot vērā pacienta vecumu, veselības stāvokli, briedumu un pieredzi.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Pacientam ir tiesības pēc ārstniecības vai kāda tās posma pabeigšanas (piemēram, izrakstoties no ārstniecības iestādes) saņemt informāciju par viņam sniegtajiem ārstniecības pakalpojumiem un ārstniecības pabeigšanas pamatojumu, kā arī veikto diagnostisko izmeklējumu un funkcionēšanas novērtējumu rezultātus (izrakstus, norakstus un kopijas), norādījumus un rekomendācijas attiecībā uz turpmāko ārstniecību un sociālajiem pakalpojumiem un, ja tas nepieciešams pacienta veselības stāvokļa dēļ, saņemt nosūtījumu uz citu ārstniecības iestādi ārstniecības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Ārstniecības iestādei un ārstējošam ārstam ir pienākums nekavējoties sniegt pacientam informāciju par iepriekš neparedzētu ārstniecības iznākumu, izskaidrojot iemeslus un turpmāko rīcību. Pacientam tiek sniegta informācija par pieejamiem tiesību aizsardzības līdzekļiem attiecīgajā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Pacientam ir tiesības atteikties saņemt šajā pantā minēto informāciju, izņemot, ja informācijas izpaušana ir nepieciešama citas personas dzīvības aizsardzībai. Savu atteikšanos pacients izsaka mutvārdos, rakstveidā vai ar tādām darbībām, kas nepārprotami apliecina to. Ārstniecības persona dokumentē pacienta izvēli atteikties saņemt informāciju. Pacientam ir tiesības norādīt informāciju par  personu, kuru pacients pilnvarojis pieņemt ar ārstniecību saistītus lēmumus pacienta vietā saskaņā ar Pacientu tiesību likumu.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ārstniecības iespējas ir ierobežotas vai pieļaujama vairāku veidu ārstniecība, izvēli izdara pacients, pamatojoties uz ārsta izteikto viedokli, kas pamatots ar uz pierādījumiem balstītiem medicīniskiem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Pacientam ir tiesības uz tādu ārstniecību, kas tiek veikta tikai to personu klātbūtnē, kuras ir tieši iesaistītas ārstniecībā. Pacients var piekrist citu personu klātbūtnei ārstniecības laikā vai pieaicināt citas personas (atbalsta personu), ja tas netraucē ārstniecību un to pieļauj apstākļi, kādos ārstniecība tiek veikta, izņemot šā likuma</w:t>
      </w:r>
      <w:r w:rsidR="00000000" w:rsidRPr="00000000" w:rsidDel="00000000">
        <w:rPr>
          <w:color w:val="#e74c3c"/>
          <w:rtl w:val="0"/>
        </w:rPr>
        <w:t xml:space="preserve"> </w:t>
      </w:r>
      <w:r w:rsidR="00000000" w:rsidRPr="00000000" w:rsidDel="00000000">
        <w:rPr>
          <w:rtl w:val="0"/>
        </w:rPr>
        <w:t xml:space="preserve">13. pantā noteikto".</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6.panta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 ir pieļaujama, ja pacients devis tai informēto piekrišanu un pēc ārsta izteiktā viedokļa saņemšanas, izņemot gadījumus, kad  pacientam ir sniedzama neatliekamā medicīniskā palīdzība. Pacientam ir tiesības pirms informētās piekrišanas došanas uzdot jautājumus un saņemt atbildes.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7.pantā: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pirmajā daļā vārdus "vai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otrajā daļā vārdus "aizbildnība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Ķirurģiskās vai cita veida invazīvās iejaukšanās laikā ārstējošajam ārstam bez pacienta piekrišanas ir tiesības veikt iepriekš neplānotu ārstēšanu, ja pacienta veselībai vai dzīvībai ir būtisks kaitējums vai tā risks, vai, ja neveiktās ārstēšanas dēļ, radīsies nesalīdzināmi lielāks kaitējums viņa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likumu ar 9.panta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 </w:t>
      </w:r>
      <w:r w:rsidR="00000000" w:rsidRPr="00000000" w:rsidDel="00000000">
        <w:rPr>
          <w:rtl w:val="0"/>
        </w:rPr>
        <w:t xml:space="preserve">Pacienta likumiskais pārstāvis vai pilnvarotā persona ir tiesīga iepazīties ar pacienta medicīniskajiem dokumentiem tikai tādā apjomā, kā to norādījis pacients".</w:t>
      </w:r>
      <w:r w:rsidR="00000000" w:rsidRPr="00000000" w:rsidDel="00000000">
        <w:rPr>
          <w:rtl w:val="0"/>
        </w:rPr>
        <w:t xml:space="preserve">EndFragment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13.pantā: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Nepilngadīga pacienta (līdz 14 gadu vecumam) ārstniecība pieļaujama, ja tas ir viņa labākajās interesēs un viņa likumiskais pārstāvis  par to ir informēts un devis savu piekrišanu, izņemot šā likuma 7.panta astotajā un devītajā daļā noteikto. Nepilngadīgam pacientam ir tiesības tikt uzklausītam un atbilstoši savam vecumam un briedumam piedalīties ar ārstniecību saistītā lēmuma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"astotajā" ar vārdiem "un devītajā";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trešo daļu šādā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nepilngadīgs pacients (no 14 gadu vecuma) atsakās dot savu piekrišanu ārstniecībai, bet ārstniecība ir bērna labākajās interesēs vai ārstniecības nesniegšana riskē nodarīt būtisku kaitējumu nepilngadīgā pacienta veselībai vai dzīvībai, piekrišanu ārstniecībai dod nepilngadīgā pacienta likumiskais pārstāvis."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Papildināt 18.pantu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Pacientam nekavējoties, tiklīdz konfliktsituācija ir radusies, ir jāvēršas ārstniecības iestādē vai par pacientu tiesību ievērošanu atbildīgajās institūcijās ar iesniegumu par iespējamiem pārkāpumiem.”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Šī likuma 3.panta septītā daļā stājas spēkā 2024.gada 1.janvārī.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22-TA-2877</w:t>
    </w:r>
    <w:r>
      <w:br/>
    </w:r>
    <w:r w:rsidR="00000000" w:rsidRPr="00000000" w:rsidDel="00000000">
      <w:rPr>
        <w:rtl w:val="0"/>
      </w:rPr>
      <w:t xml:space="preserve">Izdrukāts 29.07.2026. 21.57 - 1.0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22-TA-2877</w:t>
    </w:r>
    <w:r>
      <w:br/>
    </w:r>
    <w:r w:rsidR="00000000" w:rsidRPr="00000000" w:rsidDel="00000000">
      <w:rPr>
        <w:rtl w:val="0"/>
      </w:rPr>
      <w:t xml:space="preserve">Izdrukāts 29.07.2026. 21.57 - 1.0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likumprojekts_(grozījumi)_22-TA-2877.docx</dc:title>
</cp:coreProperties>
</file>

<file path=docProps/custom.xml><?xml version="1.0" encoding="utf-8"?>
<Properties xmlns="http://schemas.openxmlformats.org/officeDocument/2006/custom-properties" xmlns:vt="http://schemas.openxmlformats.org/officeDocument/2006/docPropsVTypes"/>
</file>