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jūnijā (prot. Nr. 26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Bauskas novada pašvaldībai piekrītošā nekustamā īpašuma "Palejas-Lielkoki" Ceraukstes pagastā, Bauskas novadā, daļas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43. pantu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Bauskas novada pašvaldībai piekrītošā nekustamā īpašuma "Palejas-Lielkoki" (nekustamā īpašuma kadastra Nr. 4050 003 0114) daļu – zemes vienību (zemes vienības kadastra apzīmējums 4050 003 0185) 0,02 ha platībā un uz tās esošo būvi (būves kadastra apzīmējums 4050 003 0185 001) – Ceraukstes pagastā, Bauskas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w:t>
      </w:r>
      <w:r w:rsidR="00000000" w:rsidRPr="00000000" w:rsidDel="00000000">
        <w:rPr>
          <w:rtl w:val="0"/>
        </w:rPr>
        <w:t xml:space="preserve">"Par autoceļiem" 7. panta pirmajai daļai</w:t>
      </w:r>
      <w:r w:rsidR="00000000" w:rsidRPr="00000000" w:rsidDel="00000000">
        <w:rPr>
          <w:rtl w:val="0"/>
        </w:rPr>
        <w:t xml:space="preserve">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Bauskas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Bauskas novada pašvaldības pilnvarojumu parakstīt nostiprinājuma lūgumu par nekustamā īpašuma ierakstīšanu zemesgrāmatā un īpašuma tiesību nostiprināšanu uz Bauskas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Bauskas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atsevišķas Bauskas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24-TA-1103</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24-TA-1103</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rīkojuma_projekts_24-TA-1103.docx</dc:title>
</cp:coreProperties>
</file>

<file path=docProps/custom.xml><?xml version="1.0" encoding="utf-8"?>
<Properties xmlns="http://schemas.openxmlformats.org/officeDocument/2006/custom-properties" xmlns:vt="http://schemas.openxmlformats.org/officeDocument/2006/docPropsVTypes"/>
</file>