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25.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693</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3.jūnija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273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Minimālais fiziskās sagatavotības līmenis, lai jūrnieks varētu sākt un turpināt darbu uz kuģa</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910"/>
        <w:gridCol w:w="3197"/>
        <w:gridCol w:w="2718"/>
        <w:tblGridChange w:id="0">
          <w:tblGrid>
            <w:gridCol w:w="514"/>
            <w:gridCol w:w="2910"/>
            <w:gridCol w:w="3197"/>
            <w:gridCol w:w="2718"/>
          </w:tblGrid>
        </w:tblGridChange>
      </w:tblGrid>
      <w:tr>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Uzdevumi, funkcijas, notikumi vai apstākļi</w:t>
            </w:r>
            <w:r>
              <w:br/>
            </w:r>
            <w:r w:rsidR="00000000" w:rsidRPr="00000000" w:rsidDel="00000000">
              <w:rPr>
                <w:rtl w:val="0"/>
              </w:rPr>
              <w:t xml:space="preserve">uz kuģa</w:t>
            </w:r>
            <w:r w:rsidR="00000000" w:rsidRPr="00000000" w:rsidDel="00000000">
              <w:rPr>
                <w:vertAlign w:val="superscript"/>
                <w:rtl w:val="0"/>
              </w:rPr>
              <w:t xml:space="preserve">1</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Nepieciešamā fiziskā sagatavotība</w:t>
            </w:r>
          </w:p>
        </w:tc>
        <w:tc>
          <w:tcPr>
            <w:shd w:fill="ffffff"/>
            <w:vAlign w:val="center"/>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Jūrnieku ārstam, kurš veic veselības pārbaudi, jāpārliecinās, ka</w:t>
            </w:r>
            <w:r w:rsidR="00000000" w:rsidRPr="00000000" w:rsidDel="00000000">
              <w:rPr>
                <w:vertAlign w:val="superscript"/>
                <w:rtl w:val="0"/>
              </w:rPr>
              <w:t xml:space="preserve">2</w:t>
            </w:r>
            <w:r w:rsidR="00000000" w:rsidRPr="00000000" w:rsidDel="00000000">
              <w:rPr>
                <w:rtl w:val="0"/>
              </w:rPr>
              <w:t xml:space="preserve">:</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Ikdienas pārvietošanās pa kuģi</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 nestabilu klāju;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viena kuģa līmeņa uz citu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viena kuģa nodalījuma uz citu nodalījumu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Saglabāt līdzsvaru un veikli pārvietoties.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Kāpt augšup un lejup pa vertikālu trapu un kāpnēm.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Pārkāpt apmalēm (komingiem) (piemēram, Konvencijā par kravas zīmi noteikts, ka apmalēm (komingiem) jābūt 600 mm augstām).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Spēt atvērt un aizvērt ūdensnecaurlaidīgās durvis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Pretendentam nav līdzsvara sajūtas traucējumu un nav traucējumu vai slimību, kas neļauj pretendentam veikt nepieciešamās kustības un fiziskās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spēj bez palīdzības</w:t>
            </w:r>
            <w:r w:rsidR="00000000" w:rsidRPr="00000000" w:rsidDel="00000000">
              <w:rPr>
                <w:vertAlign w:val="super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uzkāpt pa vertikālu trapu un kāpnēm;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pārkāpt augstiem sliekšņiem;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lietot durvju aizvēršanas sistēmas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Ikdienas uzdevumi uz kuģa</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rokas instrumentu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kuģa krājumu pārvietošana;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strādāšana, paceļot rokas virs galvas;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vārstu mehānismu darbināšana;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stāvēšana 4 stundas ilgā sardzē;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darbs šaurās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reaģēšana uz trauksmes signāliem, brīdinājumiem un norādījumiem;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mutiska saziņa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Mehānisku ierīču darbināšanai nepieciešamais spēks, veiklība un izturība.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Celt, vilkt un nest smagumu (piemēram, 18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Pastiepties uz augšu.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Ilgstoši stāvēt, staigāt un saglabāt modrību.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Strādāt ierobežotās vietās un pārvietoties caur šaurām atverēm (piemēram, </w:t>
            </w:r>
            <w:r w:rsidR="00000000" w:rsidRPr="00000000" w:rsidDel="00000000">
              <w:rPr>
                <w:i w:val="1"/>
                <w:rtl w:val="0"/>
              </w:rPr>
              <w:t xml:space="preserve">SOLAS</w:t>
            </w:r>
            <w:r w:rsidR="00000000" w:rsidRPr="00000000" w:rsidDel="00000000">
              <w:rPr>
                <w:rtl w:val="0"/>
              </w:rPr>
              <w:t xml:space="preserve"> II-1/3-6.5.1. noteikums paredz, ka kravas telpu atveru un avārijas izeju minimālie izmēri ir 600 mm x 600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Vizuāli atšķirt priekšmetus, formas un signālus.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Dzirdēt brīdinājumus un norādījumus.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Spēt mutiski sniegt skaidru izklāstu</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Pretendentam nav tāda traucējuma vai diagnosticētas veselības problēmas, kas samazina spēju veikt kuģa drošai ekspluatācijai būtiskos ikdienas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strādāt, paceļot rokas;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ilgstoši stāvēt vai staigāt;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iekļūt šaurās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izpildīt redzes standartus (sk. šo noteikumu 4.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izpildīt dzirdes standartus atbilstoši šo noteikumu prasībām un starptautiskajiem norādījumiem;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normāli sarunāties</w:t>
            </w:r>
          </w:p>
        </w:tc>
      </w:tr>
      <w:tr>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Pienākumi avārijas situācijās</w:t>
            </w:r>
            <w:r w:rsidR="00000000" w:rsidRPr="00000000" w:rsidDel="00000000">
              <w:rPr>
                <w:vertAlign w:val="superscript"/>
                <w:rtl w:val="0"/>
              </w:rPr>
              <w:t xml:space="preserve">5</w:t>
            </w:r>
            <w:r w:rsidR="00000000" w:rsidRPr="00000000" w:rsidDel="00000000">
              <w:rPr>
                <w:rtl w:val="0"/>
              </w:rPr>
              <w:t xml:space="preserve"> uz kuģa</w:t>
            </w:r>
            <w:r w:rsidR="00000000" w:rsidRPr="00000000" w:rsidDel="00000000">
              <w:rPr>
                <w:vertAlign w:val="super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glābšanās;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ugunsdzēšana;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evakuācija</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Uzvilkt glābšanas vesti vai hidrotērpu.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Paglābties no dūmu piepildītām telpām.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Piedalīties ugunsdzēsības pasākumos, tostarp lietot elpošanas aparātu.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Piedalīties kuģa evakuācijas procedūrās</w:t>
            </w:r>
          </w:p>
        </w:tc>
        <w:tc>
          <w:tcPr>
            <w:shd w:fill="ffffff"/>
            <w:vAlign w:val="top"/>
            <w:trHeight w="exact" w:val="1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Pretendentam nav tāda traucējuma vai diagnosticētas veselības problēmas, kas samazina spēju veikt kuģa drošai ekspluatācijai būtiskas funkcijas avārijas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uzvilkt glābšanas vesti vai hidrotērpu;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rāpot;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sajust temperatūras maiņu;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izmantot ugunsdzēšanas aprīkojumu;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lietot elpošanas aparātu (ja tas nepieciešams saistībā ar pienākuma izpildi)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Tabulā nav iekļauti visi iespējamie apstākļi uz kuģa vai visas veselības problēmas, kuru dēļ pretendentu var atzīt par nepiemērotu darbam uz kuģa. Pienācīga uzmanība jāpievērš īpašiem apstākļiem, kas skar konkrētas personas, un personām, kurām uzticēti pielāgoti vai ierobežoti pienākumi.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Šaubu gadījumā jūrnieku ārstam attiecīgā traucējuma smaguma pakāpe jānosaka, izmantojot objektīvus testus, ja atbilstoši testi ir pieejami, vai pretendents jānosūta uz papildu pārbaudi.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Tabulas 1. un 2. rindā norādīti: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ierastie uzdevumi, funkcijas, notikumi un apstākļi uz kuģa;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atbilstoša fiziskā sagatavotība, ko uzskata par nepieciešamu jūrnieka, citu apkalpes locekļu un kuģa drošībai;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augsta līmeņa kritēriji, ko jūrnieku ārsti var izmantot, lai novērtētu veselības atbilstību, ievērojot jūrnieku atšķirīgos pienākumus un paredzēto darbu uz kuģa.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Termins "palīdzība" nozīmē citas personas izmantošanu attiecīgā uzdevuma paveikšanai.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Terminu "pienākumi avārijas situācijās" attiecina uz visiem pasākumiem, kurus veic avārijas situācijās (piemēram, kuģa atstāšana, ugunsdzēšana), kā arī uz pamatprocedūrām, kas jāievēro visiem jūrniekiem, lai palielinātu savas izdzīvošanas iespējas un tādējādi nepieļautu situācijas, kurās būtu nepieciešama pārējo apkalpes locekļu īpaša palīdzība.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 </w:t>
      </w:r>
      <w:r w:rsidR="00000000" w:rsidRPr="00000000" w:rsidDel="00000000">
        <w:rPr>
          <w:rtl w:val="0"/>
        </w:rPr>
        <w:t xml:space="preserve">Tabulas 3. rindā norādīti: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uzdevumi, funkcijas, notikumi un apstākļi uz kuģa avārijas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atbilstoša fiziskā sagatavotība, kas uzskatāma par nepieciešamu jūrnieka, citu apkalpes locekļu un kuģa drošībai;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augsta līmeņa kritēriji, ko jūrnieku ārsti var izmantot, lai novērtētu veselības atbilstību, ievērojot jūrnieku atšķirīgos pienākumus un paredzēto darbu uz kuģa."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25-TA-1524</w:t>
    </w:r>
    <w:r>
      <w:br/>
    </w:r>
    <w:r w:rsidR="00000000" w:rsidRPr="00000000" w:rsidDel="00000000">
      <w:rPr>
        <w:rtl w:val="0"/>
      </w:rPr>
      <w:t xml:space="preserve">Izdrukāts 29.07.2026. 21.20 - 1.0.VK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25-TA-1524</w:t>
    </w:r>
    <w:r>
      <w:br/>
    </w:r>
    <w:r w:rsidR="00000000" w:rsidRPr="00000000" w:rsidDel="00000000">
      <w:rPr>
        <w:rtl w:val="0"/>
      </w:rPr>
      <w:t xml:space="preserve">Izdrukāts 29.07.2026. 21.20 - 1.0.VK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noteikumu_(grozījumu)_projekts_p3_25-TA-1524.docx</dc:title>
</cp:coreProperties>
</file>

<file path=docProps/custom.xml><?xml version="1.0" encoding="utf-8"?>
<Properties xmlns="http://schemas.openxmlformats.org/officeDocument/2006/custom-properties" xmlns:vt="http://schemas.openxmlformats.org/officeDocument/2006/docPropsVTypes"/>
</file>