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18. punktu, 26. panta otro daļu un 52.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janvāra noteikumos Nr. 11 "Kārtība, kādā izglītojamie tiek uzņemti vispārējās izglītības programmās un atskaitīti no tām, kā arī obligātās prasības izglītojamo pārcelšanai nākamajā klasē" (Latvijas Vēstnesis, 2022, 8. nr.; 2024, 162.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Šo noteikumu 26.</w:t>
      </w:r>
      <w:r w:rsidR="00000000" w:rsidRPr="00000000" w:rsidDel="00000000">
        <w:rPr>
          <w:vertAlign w:val="superscript"/>
          <w:rtl w:val="0"/>
        </w:rPr>
        <w:t xml:space="preserve">3</w:t>
      </w:r>
      <w:r w:rsidR="00000000" w:rsidRPr="00000000" w:rsidDel="00000000">
        <w:rPr>
          <w:rtl w:val="0"/>
        </w:rPr>
        <w:t xml:space="preserve"> punktā minētajā gadījumā vadītājs, pamatojoties uz vecāka iesniegumu, neatskaita no izglītības iestādes un saglabā vietu eksterņa statusā izglītojamam, kurš arodizglītības programmas ietvaros saskaņā ar individuālu izglītības programmas apguves plānu apgūst valsts pamatizglītības standarta prasībām noteikto mācību priekšmeta (kursa) saturu vai tā daļu, nosakot, ka izglītojamais mācību gada noslēgumā iegūst vērtējumu valsts pārbaudījumā tajā vispārējās pamatizglītības mācību priekšmetā, kurā iepriekšējā gadā netika iegūts vērtējums, lai saņemtu dokumentu par vispārējās pamatizglītības apguvi. Informāciju par izglītojamā statusu vadītājs aktualizē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Šo noteikumu 21.</w:t>
      </w:r>
      <w:r w:rsidR="00000000" w:rsidRPr="00000000" w:rsidDel="00000000">
        <w:rPr>
          <w:vertAlign w:val="superscript"/>
          <w:rtl w:val="0"/>
        </w:rPr>
        <w:t xml:space="preserve">1</w:t>
      </w:r>
      <w:r w:rsidR="00000000" w:rsidRPr="00000000" w:rsidDel="00000000">
        <w:rPr>
          <w:rtl w:val="0"/>
        </w:rPr>
        <w:t xml:space="preserve"> punktā minētajā gadījumā izglītojamais mācību priekšmeta (kursa) saturu vai tā daļu apgūst atbilstoši profesionālās izglītības iestādes izstrādātajam individuālajam izglītības programmas apguves plānam. Vispārējās izglītības iestāde nosūta profesionālās izglītības iestādei ieteikumus, kuros norāda izglītojamā apgūto izglītības programmu, atbalsta pasākumus (ja attiecināms), izglītojamā raksturojumu, tai skaitā stiprās puses, un šādu risku izvērtējumu: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1. ar mācību darbu un izglītības iestādes vidi saistītie riski;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2. sociālās vides un veselības riski;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3. ar ģimeni saistītie riski;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4. ekonomiskie riski."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triju darbdienu laikā pēc informācijas saņemšanas informācijas sistēmā par izglītojamā uzņemšanu citā izglītības iestādē ar vadītāja rīkojumu atskaita izglītojamo no izglītības iestādes, norādot tās izglītības iestādes nosaukumu, uz kuru izglītojamais ir pārgājis mācīties, izņemot šo noteikumu 23.1.</w:t>
      </w:r>
      <w:r w:rsidR="00000000" w:rsidRPr="00000000" w:rsidDel="00000000">
        <w:rPr>
          <w:vertAlign w:val="superscript"/>
          <w:rtl w:val="0"/>
        </w:rPr>
        <w:t xml:space="preserve">1</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šo noteikumu 21.</w:t>
      </w:r>
      <w:r w:rsidR="00000000" w:rsidRPr="00000000" w:rsidDel="00000000">
        <w:rPr>
          <w:vertAlign w:val="superscript"/>
          <w:rtl w:val="0"/>
        </w:rPr>
        <w:t xml:space="preserve">1</w:t>
      </w:r>
      <w:r w:rsidR="00000000" w:rsidRPr="00000000" w:rsidDel="00000000">
        <w:rPr>
          <w:rtl w:val="0"/>
        </w:rPr>
        <w:t xml:space="preserve"> punktā minētajā gadījumā triju darbdienu laikā pēc vecāka iesnieguma un informācijas saņemšanas informācijas sistēmā par izglītojamā uzņemšanu citā izglītības iestādē ar vadītāja rīkojumu saglabā izglītojamam vietu izglītības iestādē eksterņa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10 darbdienu laikā pēc šo noteikumu 23.1.</w:t>
      </w:r>
      <w:r w:rsidR="00000000" w:rsidRPr="00000000" w:rsidDel="00000000">
        <w:rPr>
          <w:vertAlign w:val="superscript"/>
          <w:rtl w:val="0"/>
        </w:rPr>
        <w:t xml:space="preserve">1</w:t>
      </w:r>
      <w:r w:rsidR="00000000" w:rsidRPr="00000000" w:rsidDel="00000000">
        <w:rPr>
          <w:rtl w:val="0"/>
        </w:rPr>
        <w:t xml:space="preserve"> apakšpunktā minētā rīkojuma izdošanas nosūta izglītības iestādei, kurā izglītojamais apgūst arodizglītības programmu, ieteikumus izglītojamā individuālajam izglītības programmas apguves plānam atbilstoši šo noteikumu 21.</w:t>
      </w:r>
      <w:r w:rsidR="00000000" w:rsidRPr="00000000" w:rsidDel="00000000">
        <w:rPr>
          <w:vertAlign w:val="superscript"/>
          <w:rtl w:val="0"/>
        </w:rPr>
        <w:t xml:space="preserve">2</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Izglītojamais, kurš par vispārējās pamatizglītības programmas apguvi ir saņēmis liecību, 9. klasē atkārtoti apgūst visus izglītības programmas mācību priekšmetus un stundu plānā ietvertos mācību priekšmetus, izņemot šo noteikumu 26.</w:t>
      </w:r>
      <w:r w:rsidR="00000000" w:rsidRPr="00000000" w:rsidDel="00000000">
        <w:rPr>
          <w:vertAlign w:val="superscript"/>
          <w:rtl w:val="0"/>
        </w:rPr>
        <w:t xml:space="preserve">3</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Izglītojamam, kurš nav pārcelts nākamajā klasē un atkārtoti mācās tajā pašā klasē vai kuram par vispārējās pamatizglītības programmas apguvi izsniegta liecība un kurš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un nodrošina mentora atbalstu. Individuālajā izglītības programmas apguves plānā norāda datus par izglītojamo, informāciju par riskiem, izglītojamā neapgūtos vai nepietiekami apgūtos sasniedzamos rezultātus, to apguvei plānotos atbalsta pasākumus un stundu skaitu, kas paredzēts katram atbalsta pasākumam, atbalsta personālu, kas piesaistīts minēto pasākumu nodrošināšanai, kā arī regulāru zināšanu un prasmju apguves izvērtējumu. Izglītības iestāde ar minēto plānu iepazīstina izglītojamā vecākus."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Izglītojamā atkārtoti apgūtajos mācību priekšmetos iegūtie vērtējumi ir uzskatāmi par gada vērtējumiem attiecīgajā mācību priekšmetā."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Izglītojamais, kurš par vispārējās pamatizglītības programmas apguvi ir saņēmis liecību, ja vērtējums visos mācību priekšmetos gadā nav zemāks par četrām ballēm, ir kārtoti valsts pārbaudes darbi un vērtējums nav iegūts ne vairāk kā vienā valsts pārbaudes darbā (eksāmenā vai centralizētajā eksāmenā), ir tiesīgs apgūt arodizglītības programmu, saglabājot vietu eksterņa statusā iepriekšējā izglītības iestādē atbilstoši šo noteikumu 21.</w:t>
      </w:r>
      <w:r w:rsidR="00000000" w:rsidRPr="00000000" w:rsidDel="00000000">
        <w:rPr>
          <w:vertAlign w:val="superscript"/>
          <w:rtl w:val="0"/>
        </w:rPr>
        <w:t xml:space="preserve">1</w:t>
      </w:r>
      <w:r w:rsidR="00000000" w:rsidRPr="00000000" w:rsidDel="00000000">
        <w:rPr>
          <w:rtl w:val="0"/>
        </w:rPr>
        <w:t xml:space="preserve"> punktam. Izglītojamo arodizglītības programmas apguvei uzņem saskaņā ar normatīvo aktu par uzņemšanas kārtību profesionālās izglītības programmās un atskaitīšanu no tām."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25-TA-1255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25-TA-1255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noteikumu_(grozījumu)_projekts_25-TA-1255.docx</dc:title>
</cp:coreProperties>
</file>

<file path=docProps/custom.xml><?xml version="1.0" encoding="utf-8"?>
<Properties xmlns="http://schemas.openxmlformats.org/officeDocument/2006/custom-properties" xmlns:vt="http://schemas.openxmlformats.org/officeDocument/2006/docPropsVTypes"/>
</file>