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"/>
        <w:contextualSpacing w:val="0"/>
        <w:jc w:val="right"/>
        <w:spacing w:before="240" w:before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"/>
          <w:b w:val="1"/>
          <w:rtl w:val="0"/>
        </w:rPr>
        <w:t xml:space="preserve"/>
      </w:r>
      <w:r w:rsidR="00000000" w:rsidRPr="00000000" w:rsidDel="00000000">
        <w:rPr>
          <w:rStyle w:val="paragraph"/>
          <w:b w:val="1"/>
          <w:rtl w:val="0"/>
        </w:rPr>
        <w:t xml:space="preserve">Ministru kabineta rīkojums Nr. 297</w:t>
      </w:r>
    </w:p>
    <w:p w:rsidP="00000000" w:rsidRDefault="00000000" w:rsidR="00000000" w:rsidRPr="00000000" w:rsidDel="00000000">
      <w:pPr>
        <w:contextualSpacing w:val="0"/>
        <w:jc w:val="right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Rīgā 2026. gada 26. maijā (prot. Nr. 29 30. §)</w:t>
      </w:r>
    </w:p>
    <w:p w:rsidP="00000000" w:rsidRDefault="00000000" w:rsidR="00000000" w:rsidRPr="00000000" w:rsidDel="00000000">
      <w:pPr>
        <w:pStyle w:val="paragraph_header"/>
        <w:contextualSpacing w:val="0"/>
        <w:jc w:val="center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Par apropriācijas pārdali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28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Atbalstīt apropriācijas pārdali 2026. gadam Veselības ministrijas budžeta apakšprogrammas 39.03.00 "Asins un asins komponentu nodrošināšana" ietvaros, samazinot izdevumus pamatkapitāla veidošanai 42 908 </w:t>
      </w:r>
      <w:r w:rsidR="00000000" w:rsidRPr="00000000" w:rsidDel="00000000">
        <w:rPr>
          <w:i w:val="1"/>
          <w:rtl w:val="0"/>
        </w:rPr>
        <w:t xml:space="preserve">euro</w:t>
      </w:r>
      <w:r w:rsidR="00000000" w:rsidRPr="00000000" w:rsidDel="00000000">
        <w:rPr>
          <w:rtl w:val="0"/>
        </w:rPr>
        <w:t xml:space="preserve"> apmērā un palielinot izdevumus atlīdzībai 42 908 </w:t>
      </w:r>
      <w:r w:rsidR="00000000" w:rsidRPr="00000000" w:rsidDel="00000000">
        <w:rPr>
          <w:i w:val="1"/>
          <w:rtl w:val="0"/>
        </w:rPr>
        <w:t xml:space="preserve">euro</w:t>
      </w:r>
      <w:r w:rsidR="00000000" w:rsidRPr="00000000" w:rsidDel="00000000">
        <w:rPr>
          <w:rtl w:val="0"/>
        </w:rPr>
        <w:t xml:space="preserve"> apmērā, lai stiprinātu Valsts asinsdonoru centra darbinieku kapacitāti.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28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Veselības ministrijai normatīvajos aktos noteiktajā kārtībā sagatavot un iesniegt Finanšu ministrijā pieprasījumu valsts budžeta apropriācijas pārdalei atbilstoši šā rīkojuma 1. punktam.</w:t>
      </w:r>
    </w:p>
    <w:p w:rsidP="00000000" w:rsidRDefault="00000000" w:rsidR="00000000" w:rsidRPr="00000000" w:rsidDel="00000000">
      <w:pPr>
        <w:contextualSpacing w:val="0"/>
        <w:spacing w:before="480" w:beforeAutospacing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Layout w:type="fixed"/>
        <w:tblLook w:val="0600"/>
      </w:tblPr>
      <w:tblGrid>
        <w:gridCol w:w="2721"/>
        <w:gridCol w:w="4200"/>
        <w:gridCol w:w="2721"/>
        <w:tblGridChange w:id="0">
          <w:tblGrid>
            <w:gridCol w:w="2721"/>
            <w:gridCol w:w="4200"/>
            <w:gridCol w:w="2721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lef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Ministru prezidente, aizsardzības ministra pienākumu izpildītāja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sz w:val="24"/>
                <w:rtl w:val="0"/>
              </w:rPr>
              <w:t xml:space="preserve">(paraksts*)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righ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E. Siliņa</w:t>
            </w:r>
          </w:p>
        </w:tc>
      </w:tr>
      <w:tr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lef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Veselības ministrs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sz w:val="24"/>
                <w:rtl w:val="0"/>
              </w:rPr>
              <w:t xml:space="preserve">(paraksts**)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righ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H. Abu Meri</w:t>
            </w:r>
          </w:p>
        </w:tc>
      </w:tr>
    </w:tbl>
    <w:p w:rsidP="00000000" w:rsidRDefault="00000000" w:rsidR="00000000" w:rsidRPr="00000000" w:rsidDel="00000000">
      <w:pPr>
        <w:contextualSpacing w:val="0"/>
        <w:ind w:left="705"/>
        <w:spacing w:before="800" w:beforeAutospacing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sz w:val="24"/>
          <w:rtl w:val="0"/>
        </w:rPr>
        <w:t xml:space="preserve">* Dokuments ir parakstīts ar drošu elektronisko parakstu</w:t>
      </w:r>
    </w:p>
    <w:p w:rsidP="00000000" w:rsidRDefault="00000000" w:rsidR="00000000" w:rsidRPr="00000000" w:rsidDel="00000000">
      <w:pPr>
        <w:contextualSpacing w:val="0"/>
        <w:ind w:left="705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sz w:val="24"/>
          <w:rtl w:val="0"/>
        </w:rPr>
        <w:t xml:space="preserve">** Dokuments ir parakstīts ar TAP portāla elektroniskās parakstīšanas rīku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Rīkojuma projekts 26-TA-1064</w:t>
    </w:r>
    <w:r>
      <w:br/>
    </w:r>
    <w:r w:rsidR="00000000" w:rsidRPr="00000000" w:rsidDel="00000000">
      <w:rPr>
        <w:rtl w:val="0"/>
      </w:rPr>
      <w:t xml:space="preserve">Izdrukāts 30.07.2026. 00.22 - 1.0.VK Redakcija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Rīkojuma projekts 26-TA-1064</w:t>
    </w:r>
    <w:r>
      <w:br/>
    </w:r>
    <w:r w:rsidR="00000000" w:rsidRPr="00000000" w:rsidDel="00000000">
      <w:rPr>
        <w:rtl w:val="0"/>
      </w:rPr>
      <w:t xml:space="preserve">Izdrukāts 30.07.2026. 00.22 - 1.0.VK Redakcija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bold_paragraph_header" w:type="paragraph">
    <w:name w:val="bold_paragraph_header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center"/>
    </w:pPr>
    <w:rPr>
      <w:b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rīkojuma_projekts_26-TA-1064.docx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