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Brīvības pieminekļa un Rīgas Brāļu kapu saglabāšanas, uzturēšanas, izpētes un atjaunošanas programmu 2022.-2023.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22-TA-1018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