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Smiltenes novada pašvaldībai piekrītošā nekustamā īpašuma "Autoceļš A2 Vecpalsa" Grundzāles pagastā, Smiltenes novadā,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 </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pārņemt valsts īpašumā un nodot Satiksmes ministrijas valdījumā Smiltenes novada pašvaldībai piekrītošo nekustamo īpašumu "Autoceļš A2 Vecpalsa" (nekustamā īpašuma kadastra Nr. 9458 008 0329) – zemes vienību (zemes vienības kadastra apzīmējums 9458 008 0328) 0,06 ha platībā – Grundzāles pagastā, Smiltenes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otro daļu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7.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autoceļu valsts pārvaldes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Smiltenes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Smiltenes novada pašvaldības pilnvarojumu parakstīt nostiprinājuma lūgumu par nekustamā īpašuma ierakstīšanu zemesgrāmatā un īpašuma tiesību nostiprināšanu uz Smiltenes novada pašvaldības vārda, kā arī veikt citas nepieciešamās darbības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 nostiprināt īpašuma tiesības uz Smiltenes novada pašvaldības vārda vienlaikus ar īpašuma tiesību nostiprināšanu valstij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22-TA-1157</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22-TA-1157</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rīkojuma_projekts_22-TA-1157.docx</dc:title>
</cp:coreProperties>
</file>

<file path=docProps/custom.xml><?xml version="1.0" encoding="utf-8"?>
<Properties xmlns="http://schemas.openxmlformats.org/officeDocument/2006/custom-properties" xmlns:vt="http://schemas.openxmlformats.org/officeDocument/2006/docPropsVTypes"/>
</file>