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381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31. maijā (prot. Nr. 29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Mārupes novada pašvaldībai piederošo nekustamo īpašumu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otro daļu un 43. pantu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Dzelzceļa likuma 15.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šādus Mārupes novada pašvaldībai piederošos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"Projektētā dzelzceļa josla E" (nekustamā īpašuma kadastra Nr. 8076 002 0087) – zemes vienību (zemes vienības kadastra apzīmējums 8076 002 0081) 0,1287 ha platībā un inženierbūvi I-127 Mazā Gramzdas iela (būves kadastra apzīmējums 8076 002 0081 001) – Mārupes pagastā, Mārupes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"Projektētā dzelzceļa josla F" (nekustamā īpašuma kadastra Nr. 8076 002 0088) – zemes vienību (zemes vienības kadastra apzīmējums 8076 002 0082) 0,0892 ha platībā – Mārupes pagastā, Mārupes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 panta otro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Dzelzceļa likuma 6. panta pirmo daļu</w:t>
      </w:r>
      <w:r w:rsidR="00000000" w:rsidRPr="00000000" w:rsidDel="00000000">
        <w:rPr>
          <w:rtl w:val="0"/>
        </w:rPr>
        <w:t xml:space="preserve"> šā rīkojuma 1. punktā minētos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publiskās lietošanas dzelzceļa infrastruktūras un saistītās infrastruktūras izveidošanai un uzturēšanai, īstenojot projektu "Eiropas standarta platuma 1435 mm dzelzceļa līnijas izbūve "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" koridorā caur Igauniju, Latviju un Lietuvu";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Mārupes novada pašvaldībai, ja tie vairs netiek izmantoti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šā rīkojuma 1. punktā minētajiem nekustamajiem īpašumiem, 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22-TA-1052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22-TA-1052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