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15.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piektās un sestās kārtas un 4.1.1.5. pasākuma "Neatliekamās medicīniskās palīdzības dienesta attīstība" atbalsta saņēmēji un finansējuma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72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8"/>
        <w:gridCol w:w="12377"/>
        <w:gridCol w:w="3664"/>
        <w:gridCol w:w="3664"/>
        <w:gridCol w:w="3664"/>
        <w:tblGridChange w:id="0">
          <w:tblGrid>
            <w:gridCol w:w="728"/>
            <w:gridCol w:w="12377"/>
            <w:gridCol w:w="3664"/>
            <w:gridCol w:w="3664"/>
            <w:gridCol w:w="366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Pasākumam plānotais un pieejamais attiecināmais finansējums pa finansējuma avotiem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nacionālais finansējums</w:t>
            </w:r>
            <w:r>
              <w:br/>
            </w:r>
            <w:r w:rsidR="00000000" w:rsidRPr="00000000" w:rsidDel="00000000">
              <w:rPr>
                <w:rtl w:val="0"/>
              </w:rPr>
              <w:t xml:space="preserve">(valsts budžeta un privātais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 4 + 5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pirmās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82 767 751,00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70 352 588,00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12 415 163,00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48 027 791,00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40 823 622,00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7 204 169,00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2 459 604,00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2 090 663,40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368 940,60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3 279 472,00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2 787 551,20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491 920,80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1 557 749,00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1 324 086,65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233 662,35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1 926 690,00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1 637 686,50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289 003,50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2 033 273,00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1 728 282,05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304 990,95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3 152 533,00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2 679 653,05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472 879,95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Dzemdību nams"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2 051 046,00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1 743 389,10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307 656,90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3 628 773,00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3 084 457,05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544 315,95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2 839 910,00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2 413 923,50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425 986,50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ekspertīžu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5 500 000,00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4 675 000,00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825 000,00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piektās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81 543 211,00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69 311 729,00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12 231 482,00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 projekta Nr. 9.3.2.0/17/I/004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13 651 480,00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11 603 758,00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2 047 722,00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 projekta Nr. 9.3.2.0/17/I/013 (Slimnīcas A2 korpusa attīstība)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67 891 730,18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57 707 970,65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10 183 759,53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sestās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83 293 509,00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 tā elastības finansējums 46 682 293)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70 799 482,00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 tā elastības finansējums 39 679 949)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12 494 027,00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 tā elastības finansējums 7 002 344)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12 750 000,00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2 250 000,00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68 293 509,00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58 049 482,00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10 244 027,00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4.1.1.5. pasākuma "Neatliekamās medicīniskās palīdzības dienesta attīstība" atbalsta saņēmējs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pirmā, piektā un sestā kārta un 4.1.1.5.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259 911 531,00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220 924 800,00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38 986 731,00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24-TA-3293</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24-TA-3293</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noteikumu_(grozījumu)_projekts_p_24-TA-3293.docx</dc:title>
</cp:coreProperties>
</file>

<file path=docProps/custom.xml><?xml version="1.0" encoding="utf-8"?>
<Properties xmlns="http://schemas.openxmlformats.org/officeDocument/2006/custom-properties" xmlns:vt="http://schemas.openxmlformats.org/officeDocument/2006/docPropsVTypes"/>
</file>