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Mēslošanas līdzekļu un substrātu identifikācijas, kvalitātes atbilstības novērtēšanas un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Mēslošanas līdzekļu aprites likuma</w:t>
      </w:r>
      <w:r>
        <w:br/>
      </w:r>
      <w:r w:rsidR="00000000" w:rsidRPr="00000000" w:rsidDel="00000000">
        <w:rPr>
          <w:rStyle w:val="paragraph"/>
          <w:i w:val="1"/>
          <w:rtl w:val="0"/>
        </w:rPr>
        <w:t xml:space="preserve">4. panta pirmās daļas 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mēslošanas līdzekļa un substrāta, kurš nav ES mēslošanas līdzeklis ar CE zīmi: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identifikācijas, kvalitātes un tirdzniecības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nosacījumus un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pieļaujamās novirzes no mēslošanas līdzekļu un substrātu deklarētās kvalitātes;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nevēlamo piemaisījumu maksimāli pieļaujamo koncentrāciju;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uzraudzības un kontroles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uzraudzībai un kontrolei nepieciešamo kvalitātes atbilstības novērtēšanas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etiķetei, marķējumam un iepakojumam;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ES mēslošanas līdzekļa ar CE zīmi deklarētajai augu barības elementu formai un mēslošanas līdzekļa un substrāta atbilstības novērtēšanai saskaņā ar Komisijas 2021. gada 15. jūlija Īstenošanas regulas (ES) 2021/1165, ar ko atļauj bioloģiskajā ražošanā izmantot noteiktus produktus un vielas un izveido to sarakstus (turpmāk – regula 2021/1165), II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ievesta mēslošanas līdzekļa un substrāta (turpmāk – paziņots mēslošanas līdzeklis un substrāts) paziņošanas un dokumentu iesniegšanas kārtību, nevēlamo piemaisījumu maksimāli pieļaujamo koncentrāciju, uzraudzības un kontroles kārtību, kā arī kvalitātes atbilstības novērtēšanas kārtību uzraudzības un kontroles nolūkiem saskaņā ar Eiropas Parlamenta un Padomes 2019. gada 19. marta Regulu (ES) 2019/515 par citā dalībvalstī likumīgi tirgotu preču savstarpēju atzīšanu un Regulas (EK) Nr. 764/2008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atļaujas saņemšanas kārtību to mēslošanas līdzekļu un substrātu tirdzniecībai vai ievešanai, kuri nav iekļauti Kultūraugu uzraudzības valsts informācijas sistēmas mēslošanas līdzekļu un substrātu valsts reģistrā (turpmāk – reģistrs) vai kuri neatbilst deklarētajai kvalitātei vai kvalitātes un identifikācijas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60)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izcelsmes organisko mēslošanas līdzekļu un substrātu aprite notiek saskaņā ar normatīvajiem aktiem par veterinārajām prasībām to dzīvnieku izcelsmes blakusproduktu un pārstrādātu produktu apritei, kurus nav paredzēts izmantot pārtikā, kā arī saskaņā ar Eiropas Parlamenta un Padomes 2009. gada 21. oktobra Regulu (EK) Nr. 1069/2009, ar ko nosaka veselības aizsardzības noteikumus attiecībā uz dzīvnieku izcelsmes blakusproduktiem un atvasinātajiem produktiem, kuri nav paredzēti cilvēku patēriņam, un ar ko atceļ Regulu (EK) Nr. 1774/2002 (turpmāk – regula Nr. 1069/2009), un Eiropas Komisijas 2011. gada 25. februāra Regulu (ES) Nr. 142/2011, ar kuru īsteno Eiropas Parlamenta un Padomes Regulu (EK) Nr. 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(turpmāk – regula Nr. 142/2011).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Mēslošanas līdzeklim un substrātam piemērojamās identifikācijas, kvalitātes un tirdzniecības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līdzeklim un substrātam piemērojamās identifikācijas un kvalitātes prasības, kā arī deklarējamie kvalitātes rādītāji ir norādīti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Mēslošanas līdzekļa un substrāta deklarētā kvalitāte atbilst šo noteikumu prasībām, ja konkrētā kvalitātes rādītāja negatīvā novirze nepārsniedz šo noteikumu </w:t>
      </w:r>
      <w:r w:rsidR="00000000" w:rsidRPr="00000000" w:rsidDel="00000000">
        <w:rPr>
          <w:rtl w:val="0"/>
        </w:rPr>
        <w:t xml:space="preserve">2.</w:t>
      </w:r>
      <w:r w:rsidR="00000000" w:rsidRPr="00000000" w:rsidDel="00000000">
        <w:rPr>
          <w:rtl w:val="0"/>
        </w:rPr>
        <w:t xml:space="preserve"> pielikumā minēto novirzi.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pieļaujamas kvalitātes rādītāja novirzes no šo noteikumu </w:t>
      </w:r>
      <w:r w:rsidR="00000000" w:rsidRPr="00000000" w:rsidDel="00000000">
        <w:rPr>
          <w:rtl w:val="0"/>
        </w:rPr>
        <w:t xml:space="preserve">1.</w:t>
      </w:r>
      <w:r w:rsidR="00000000" w:rsidRPr="00000000" w:rsidDel="00000000">
        <w:rPr>
          <w:rtl w:val="0"/>
        </w:rPr>
        <w:t xml:space="preserve"> pielikumā minētās minimālās un maksimālās skaitliskās vērtības, izņemot H sadaļā minētajiem mēslošanas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w:t>
      </w:r>
      <w:r w:rsidR="00000000" w:rsidRPr="00000000" w:rsidDel="00000000">
        <w:rPr>
          <w:rtl w:val="0"/>
        </w:rPr>
        <w:t xml:space="preserve"> pielikumā nav norādīts konkrētā mēslošanas līdzekļa maksimālais augu barības elementu saturs, to mēslošanas līdzeklī atļauts palielināt vairāk par deklarēto saturu. Ja šo noteikumu </w:t>
      </w:r>
      <w:r w:rsidR="00000000" w:rsidRPr="00000000" w:rsidDel="00000000">
        <w:rPr>
          <w:rtl w:val="0"/>
        </w:rPr>
        <w:t xml:space="preserve">1.</w:t>
      </w:r>
      <w:r w:rsidR="00000000" w:rsidRPr="00000000" w:rsidDel="00000000">
        <w:rPr>
          <w:rtl w:val="0"/>
        </w:rPr>
        <w:t xml:space="preserve"> pielikumā ir norādīts konkrētā mēslošanas līdzekļa maksimālais augu barības elementu saturs, tā palielināšana mēslošanas līdzeklī ir ierobežota līdz šo noteikumu </w:t>
      </w:r>
      <w:r w:rsidR="00000000" w:rsidRPr="00000000" w:rsidDel="00000000">
        <w:rPr>
          <w:rtl w:val="0"/>
        </w:rPr>
        <w:t xml:space="preserve">1.</w:t>
      </w:r>
      <w:r w:rsidR="00000000" w:rsidRPr="00000000" w:rsidDel="00000000">
        <w:rPr>
          <w:rtl w:val="0"/>
        </w:rPr>
        <w:t xml:space="preserve"> pielikumā minētajam maksimālajam saturam.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Nevēlamo piemaisījumu koncentrācija mēslošanas līdzeklī un substrātā nedrīkst pārsniegt maksimāli pieļaujamo koncentrāciju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Minimālais deklarējamais mikroelementu saturs mēslošanas līdzeklī norādīts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Laboratorija, kas ir akreditēta nacionālajā akreditācijas institūcijā atbilstoši normatīvajiem aktiem par atbilstības novērtēšanas institūciju novērtēšanu, akreditāciju un uzraudzību vai citā Eiropas Savienības dalībvalsts vai Eiropas Ekonomikas zonas valsts akreditācijas institūcijā (turpmāk – akreditēta laboratorija), izsniedz testēšanas pārskatu par mēslošanas līdzekli un substrātu. Testēšanas pārskatu par dzīvotspējīgiem mikroorganismiem mikrobioloģiskā preparātā un bioloģiski aktīviem savienojumiem augu augšanas veicinātājā drīkst izsniegt arī zinātniska institūcija, kas atbilstoši Zinātniskās darbības likumam ir reģistrēta Zinātnisko institūciju reģistrā, vai citas Eiropas Savienības dalībvalsts oficiāli reģistrēta zinātniskā institūcija.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Akreditēta laboratorija mēslošanas līdzekli testē saskaņā ar Eiropas Komisijas īstenošanas aktos norādītajām metodēm. Ja testēšanas metode Eiropas Komisijas īstenošanas aktos nav norādīta, mēslošanas līdzekli un substrātu drīkst testēt saskaņā ar Zemkopības ministrijas ieteiktajiem piemērojamiem standartiem, kurus nacionālā standartizācijas institūcija publicē savā tīmekļvietnē (</w:t>
      </w:r>
      <w:r w:rsidR="00000000" w:rsidRPr="00000000" w:rsidDel="00000000">
        <w:rPr>
          <w:rtl w:val="0"/>
        </w:rPr>
        <w:t xml:space="preserve">www.lvs.lv</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Testēšanas izdevumus, kas saistīti ar mēslošanas līdzekļa vai substrāta reģistrāciju vai to ievešanas vai tirdzniecības atļauju saņemšanu, sedz tā ražotājs vai ievedējs, vai iepakotājs, kas maina ražotāja vai ievedēja reģistrācijas apliecībā norādīto mēslošanas līdzekļa vai substrāta nosaukumu.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Mēslošanas līdzekļa un substrāta ražotājs, iepakotājs, ievedējs vai tirgotājs vairumtirdzniecības un mazumtirdzniecības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Valsts augu aizsardzības dienesta (turpmāk – dienests) pieprasījuma nodrošina pieeju mēslošanas līdzekļu un substrātu uzskaites dokumentiem un pavaddokumentiem, kā arī sniedz informāciju par mēslošanas līdzekļu un substrātu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mēslošanas līdzekļa un substrāta glabāšanas apstākļus atbilstoši etiķetē, marķējumā vai pavaddokumentā un drošības datu lapā (ja tāda ir)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Mēslošanas līdzekļa un substrāta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Mēslošanas līdzekļus un substrātus reģistrē un attiecīgo reģistru kārto dienests.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Iesniegumu mēslošanas līdzekļa vai substrāta reģistrēšanai iesniedz juridiska vai fiziska persona, kas ražo, iepako vai ieved mēslošanas līdzekli un substrātu (turpmāk – persona). Atļauts brīvi ievest mēslošanas līdzekli vai substrātu, ko ir reģistrējis ražotājs. Ja mēslošanas līdzekli vai substrātu Latvijā ražo pēc gala lietotāja individuāla pasūtījuma, tas nav jāreģistrē.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reģistrētu mēslošanas līdzekli vai substrātu, persona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ražotājs vai ievedējs – akreditētas laboratorijas izsniegtu testēšanas pārskatu (Eiropas Savienības dalībvalstī un Eiropas Ekonomikas zonas valstī ražotam mēslošanas līdzeklim un substrātam drīkst iesniegt ražotāja izsniegtu testēšanas pārskatu), savukārt par bioloģiski aktīviem savienojumiem augu augšanas veicinātāju sastāvā un dzīvotspējīgiem mikroorganismiem mikrobioloģisko preparātu sastāvā drīkst iesniegt testēšanas pārskatu, kuru izsniegusi zinātniska institūcija, kas atbilstoši Zinātniskās darbības likumam ir reģistrēta Zinātnisko institūciju reģistrā, vai citas Eiropas Savienības dalībvalsts oficiāli reģistrēta zinātniskā institūcija. Reģistrācijai iesniegtais testēšanas pārskats nav vecāks par 12 mēnešiem;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iepakotājs – mēslošanas līdzekļa vai substrāta reģistrācijas apliecības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21.4. apakšpunktā minētajām prasībām atbilstošas zinātniskās institūcijas izsniegtu atzinumu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par to, ka augu augšanas veicinātājs vai mikrobioloģiskais preparāts devis pozitīvu mēslošanas līdzekļa efektivitātes rezultātu. Atzinumā norāda kultūraugu, kas izmantots izmēģinājumā;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etiķetes, marķējuma vai pavaddokumenta tekstu ar informāciju latviešu valodā saskaņā ar šo noteikumu </w:t>
      </w:r>
      <w:r w:rsidR="00000000" w:rsidRPr="00000000" w:rsidDel="00000000">
        <w:rPr>
          <w:rtl w:val="0"/>
        </w:rPr>
        <w:t xml:space="preserve">52.</w:t>
      </w:r>
      <w:r w:rsidR="00000000" w:rsidRPr="00000000" w:rsidDel="00000000">
        <w:rPr>
          <w:rtl w:val="0"/>
        </w:rPr>
        <w:t xml:space="preserve"> punktu – mēslošanas līdzeklim (izņemot mikrobioloģisko preparātu), saskaņā ar šo noteikumu </w:t>
      </w:r>
      <w:r w:rsidR="00000000" w:rsidRPr="00000000" w:rsidDel="00000000">
        <w:rPr>
          <w:rtl w:val="0"/>
        </w:rPr>
        <w:t xml:space="preserve">53.</w:t>
      </w:r>
      <w:r w:rsidR="00000000" w:rsidRPr="00000000" w:rsidDel="00000000">
        <w:rPr>
          <w:rtl w:val="0"/>
        </w:rPr>
        <w:t xml:space="preserve"> punktu – mikrobioloģiskajam preparātam un saskaņā ar šo noteikumu </w:t>
      </w:r>
      <w:r w:rsidR="00000000" w:rsidRPr="00000000" w:rsidDel="00000000">
        <w:rPr>
          <w:rtl w:val="0"/>
        </w:rPr>
        <w:t xml:space="preserve">54.</w:t>
      </w:r>
      <w:r w:rsidR="00000000" w:rsidRPr="00000000" w:rsidDel="00000000">
        <w:rPr>
          <w:rtl w:val="0"/>
        </w:rPr>
        <w:t xml:space="preserve"> punktu – substrātam;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testēšanas pārskatu (kopiju) par detonācijas drošību amonija nitrāta mēslošanas līdzekļiem ar slāpekļa saturu, kas pārsniedz 28 procentus. Testēšanas pārskats par detonācijnoturību nav vecāks par 12 mēnešiem;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drošības datu lapu, ja tāda paredzēta Eiropas Parlamenta un Padomes 2006. gada 18. decembra Regulā (EK) Nr. 1907/2006, kas attiecas uz ķimikāliju reģistrēšanu, vērtēšanu, licencēšanu un ierobežošanu (</w:t>
      </w:r>
      <w:r w:rsidR="00000000" w:rsidRPr="00000000" w:rsidDel="00000000">
        <w:rPr>
          <w:i w:val="1"/>
          <w:rtl w:val="0"/>
        </w:rPr>
        <w:t xml:space="preserve">REACH</w:t>
      </w:r>
      <w:r w:rsidR="00000000" w:rsidRPr="00000000" w:rsidDel="00000000">
        <w:rPr>
          <w:rtl w:val="0"/>
        </w:rPr>
        <w:t xml:space="preserve">),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 793/93 un Komisijas Regulu (EK) Nr. 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plānoto tirdzniecības vietu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piešķirto reģistrācijas vai atzīšanas oficiālo numuru un norādi uz kompetentās institūcijas tīmekļvietni, kurā ir informācija, ka mēslošanas līdzekļa vai substrāta ražotājs ir atzīts vai reģistrēts atbilstoši regulas Nr.  </w:t>
      </w:r>
      <w:r w:rsidR="00000000" w:rsidRPr="00000000" w:rsidDel="00000000">
        <w:rPr>
          <w:rtl w:val="0"/>
        </w:rPr>
        <w:t xml:space="preserve">1069/2009</w:t>
      </w:r>
      <w:r w:rsidR="00000000" w:rsidRPr="00000000" w:rsidDel="00000000">
        <w:rPr>
          <w:rtl w:val="0"/>
        </w:rPr>
        <w:t xml:space="preserve"> prasībām, ja mēslošanas līdzeklis vai substrāts satur dzīvnieku izcelsmes blakusproduktus vai atvasinātus produktus, kas nav paredzēti cilvēku patēriņam (turpmāk – dzīvnieku izcelsmes blakusprodukti);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ražotāja rakstisku atļauju pārpakot mikrobioloģisko preparātu, ja to ir paredzēts darīt;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sertifikātu, ko izsniegusi normatīvajos aktos par bioloģiskās lauksaimniecības uzraudzību un kontroli noteiktā kontroles institūcija (turpmāk – kontroles institūcija) un kas apliecina mēslošanas līdzekļa atbilstību marķēšanai vai etiķetēšanai ar norādi "Bioloģiskā lauksaimniecība", ja mēslošanas līdzekļa etiķetē, marķējumā un pavaddokumentā paredzēts lietot norādi "Bioloģiskā lauksaimniecība".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Reģistrētājs ir atbildīgs par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dokumentu 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reģistrācijai pieteiktā mēslošanas līdzekļa vai substrāta atbilstību šo noteikumu identifikācijas, kvalitātes un tirdzniecības prasībām sāk izvērtēt pēc tam, kad ir saņemti pilnībā aizpildīti visi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pieņemtu lēmumu par mēslošanas līdzekļa vai substrāta reģistrāciju, dienests, norādot pamatojumu, var pieprasīt personai papildinformāciju, kā arī pieaicināt atbilstošas kvalifikācijas ekspertus.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līdz noteiktā termiņa beigām nav iesniegusi šo noteikumu </w:t>
      </w:r>
      <w:r w:rsidR="00000000" w:rsidRPr="00000000" w:rsidDel="00000000">
        <w:rPr>
          <w:rtl w:val="0"/>
        </w:rPr>
        <w:t xml:space="preserve">19.</w:t>
      </w:r>
      <w:r w:rsidR="00000000" w:rsidRPr="00000000" w:rsidDel="00000000">
        <w:rPr>
          <w:rtl w:val="0"/>
        </w:rPr>
        <w:t xml:space="preserve"> punktā minēto papildinformāciju, dienests iesniegumu noraida.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dokumentu saņemšanas pieņem lēmumu reģistrēt mēslošanas līdzekli vai substrātu, ja ir ievēroti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 minētajām kvalitātes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etiķetes, marķējuma vai pavaddokumenta teksta paraugs atbilst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amonija nitrāta mēslošanas līdzeklim ar slāpekļa saturu, kas pārsniedz 28 procentus, ir veikts detonācijnoturības tests saskaņā ar Eiropas Parlamenta un Padomes  2019. gada 5. jūnija Regulā (ES) 2019/1009, ar ko nosaka noteikumus par to, kā tirgū dara pieejamus ES mēslošanas līdzekļus, un ar ko groza Regulas (EK) Nr. 1069/2009 un (EK) Nr. 1107/2009 un atceļ Regulu (EK) Nr. 2003/2003 (turpmāk – regula 2019/1009), norādītajām metodēm, un mēslošanas līdzeklis ir atzīts par sprādziendrošu;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augu augšanas veicinātāju vai mikrobioloģisko preparātu (izņemot mikrobioloģisko preparātu, kas tiek piedāvāts tikai kā kompostētājs) ir saņemts pozitīvs izmēģinājumu rezultāts mēslošanas līdzekļa efektivitātes pārbaudē, ja izmēģinājums ir veikts A vai B zonā saskaņā ar Eiropas Parlamenta un Padomes 2009. gada 21. oktobra Regulas (EK) Nr. 1107/2009 par augu aizsardzības līdzekļu laišanu tirgū, ar ko atceļ Padomes Direktīvas </w:t>
      </w:r>
      <w:r w:rsidR="00000000" w:rsidRPr="00000000" w:rsidDel="00000000">
        <w:rPr>
          <w:rtl w:val="0"/>
        </w:rPr>
        <w:t xml:space="preserve">79/117/EEK</w:t>
      </w:r>
      <w:r w:rsidR="00000000" w:rsidRPr="00000000" w:rsidDel="00000000">
        <w:rPr>
          <w:rtl w:val="0"/>
        </w:rPr>
        <w:t xml:space="preserve"> un </w:t>
      </w:r>
      <w:r w:rsidR="00000000" w:rsidRPr="00000000" w:rsidDel="00000000">
        <w:rPr>
          <w:rtl w:val="0"/>
        </w:rPr>
        <w:t xml:space="preserve">91/414/EEK</w:t>
      </w:r>
      <w:r w:rsidR="00000000" w:rsidRPr="00000000" w:rsidDel="00000000">
        <w:rPr>
          <w:rtl w:val="0"/>
        </w:rPr>
        <w:t xml:space="preserve"> I pielikumu, vai trešajās valstīs līdzīgos platuma grādos un to ir veikusi zinātniska institūcija, kas atbilstoši Zinātniskās darbības likumam ir reģistrēta Zinātnisko institūciju reģistrā, vai citas valsts zinātniska institūcija, kas ir reģistrēta zinātnisko institūciju reģistrā saskaņā ar attiecīgās valsts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augu augšanas veicinātājs vai mikrobioloģiskais preparāts izmēģinājumā, kurā ievērots vienīgās atšķirības princips un kurš ar lauka kultūraugiem veikts pēdējo 10 gadu laikā vismaz divus gadus pēc kārtas, bet ar segto platību kultūraugiem – vismaz divus secīgus ražas ciklus, pārbaudes periodā ir devis vidēji vismaz 10 procentu ražas pieaugumu (izņemot dekoratīvos augus). Mēslošanas līdzekļa marķējumā norāda to kultūraugu vai kultūraugu grupu, par kuru iegūts pozitīvs efektivitātes pārbaudes rezultāts;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samaksāta valsts nodeva saskaņā ar normatīvajiem aktiem par valsts nodevu par mēslošanas līdzekļu un substrātu reģistrāciju vai atļaujas saņemšanu mēslošanas līdzekļu un substrātu ievešanai vai tirdzniecībai.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iepakotājs maina mēslošanas līdzekļa vai substrāta ražotāja vai ievedēja reģistrācijas apliecībā norādīto nosaukumu, tas maksā valsts nodevu par mēslošanas līdzekļa vai substrāta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 punkts stājas spēkā 01.10.2020., sk. 89.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punktā minētie nosacījumi nav ievēroti, dienests pieņem lēmumu par atteikumu reģistrēt mēslošanas līdzekli vai substrātu.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60; grozījums par punkta papildināšanu ar vārdu un skaitli "un 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stājas spēkā 01.10.2020.,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darbdienu laikā pēc lēmuma pieņemšanas rakstiski par to informē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pieņemts šo noteikumu </w:t>
      </w:r>
      <w:r w:rsidR="00000000" w:rsidRPr="00000000" w:rsidDel="00000000">
        <w:rPr>
          <w:rtl w:val="0"/>
        </w:rPr>
        <w:t xml:space="preserve">21.</w:t>
      </w:r>
      <w:r w:rsidR="00000000" w:rsidRPr="00000000" w:rsidDel="00000000">
        <w:rPr>
          <w:rtl w:val="0"/>
        </w:rPr>
        <w:t xml:space="preserve"> punktā minētais lēmums: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ierakstu reģistrā, iekļaujot visus iesniegumā minētos datus, kā arī informāciju par mēslošanas līdzekļa un substrāta deklarētajiem kvalitātes rādītājiem un mēslošanas līdzekļu (izņemot mikrobioloģisko preparātu) pamatsastāvu;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izsniedz personai reģistrācijas apliecību, ar kuru apliecina, ka mēslošanas līdzeklis vai substrāts ir iekļauts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Reģistrācijas apliecības īpašnieks ir atbildīgs par mēslošanas līdzekļu un substrātu atbilstību prasībām, kas noteiktas normatīvajos aktos par mēslošanas līdzekļu un ķīmisko vielu un maisījumu apriti, dzīvnieku izcelsmes blakusproduktu apriti, kā arī Eiropas Parlamenta un Padomes 2008. gada 16. decembra Regulā (EK) Nr. 1272/2008 par vielu un maisījumu klasificēšanu, marķēšanu un iepakošanu un ar ko groza un atceļ Direktīvas </w:t>
      </w:r>
      <w:r w:rsidR="00000000" w:rsidRPr="00000000" w:rsidDel="00000000">
        <w:rPr>
          <w:rtl w:val="0"/>
        </w:rPr>
        <w:t xml:space="preserve">67/548/EEK</w:t>
      </w:r>
      <w:r w:rsidR="00000000" w:rsidRPr="00000000" w:rsidDel="00000000">
        <w:rPr>
          <w:rtl w:val="0"/>
        </w:rPr>
        <w:t xml:space="preserve"> un </w:t>
      </w:r>
      <w:r w:rsidR="00000000" w:rsidRPr="00000000" w:rsidDel="00000000">
        <w:rPr>
          <w:rtl w:val="0"/>
        </w:rPr>
        <w:t xml:space="preserve">1999/45/EK</w:t>
      </w:r>
      <w:r w:rsidR="00000000" w:rsidRPr="00000000" w:rsidDel="00000000">
        <w:rPr>
          <w:rtl w:val="0"/>
        </w:rPr>
        <w:t xml:space="preserve"> un groza Regulu (EK) Nr. 1907/2006 (turpmāk – regula Nr. 1272/2008), regulā Nr. 1069/2009, regulā Nr. 142/2011 un regulā 2021/1165.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Mēslošanas līdzekļa (izņemot mikrobioloģisko preparātu) reģistrācijas apliecībā norāda informāciju saskaņā ar šo noteikumu </w:t>
      </w:r>
      <w:r w:rsidR="00000000" w:rsidRPr="00000000" w:rsidDel="00000000">
        <w:rPr>
          <w:rtl w:val="0"/>
        </w:rPr>
        <w:t xml:space="preserve">8.</w:t>
      </w:r>
      <w:r w:rsidR="00000000" w:rsidRPr="00000000" w:rsidDel="00000000">
        <w:rPr>
          <w:rtl w:val="0"/>
        </w:rPr>
        <w:t xml:space="preserve"> pielikumu, mikrobioloģiskā preparāta reģistrācijas apliecībā – saskaņā ar šo noteikumu </w:t>
      </w:r>
      <w:r w:rsidR="00000000" w:rsidRPr="00000000" w:rsidDel="00000000">
        <w:rPr>
          <w:rtl w:val="0"/>
        </w:rPr>
        <w:t xml:space="preserve">9.</w:t>
      </w:r>
      <w:r w:rsidR="00000000" w:rsidRPr="00000000" w:rsidDel="00000000">
        <w:rPr>
          <w:rtl w:val="0"/>
        </w:rPr>
        <w:t xml:space="preserve"> pielikumu un substrāta reģistrācijas apliecībā – saskaņā ar šo noteikumu </w:t>
      </w:r>
      <w:r w:rsidR="00000000" w:rsidRPr="00000000" w:rsidDel="00000000">
        <w:rPr>
          <w:rtl w:val="0"/>
        </w:rPr>
        <w:t xml:space="preserve">10.</w:t>
      </w:r>
      <w:r w:rsidR="00000000" w:rsidRPr="00000000" w:rsidDel="00000000">
        <w:rPr>
          <w:rtl w:val="0"/>
        </w:rPr>
        <w:t xml:space="preserve"> 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Reģistrācijas apliecības īpašnieks 10 dienu laikā rakstiski informē dienestu par grozījumiem, kas radušies reģistrācijai iesniegtajos dokumentos.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Grozījumus reģistrā izdara pēc dienesta lēmuma, kas pieņemts, pamatojoties uz reģistrācijas apliecības īpašnieka iesniegumu un tam pievienotajiem dokumentiem. Reģistrācijas apliecības īpašnieks iesniegumā norāda grozījumu izdarīšanas iemeslus.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Pēc grozījumu izdarīšanas reģistrā (ja tiek mainīti reģistrācijas apliecības dati) dienests izsniedz jaunu reģistrācijas apliecību ar to pašu reģistrācijas numuru un anulē iepriekšējo reģistrācijas apliecību.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mēneša laikā anulē mēslošanas līdzekļa vai substrāta reģistrāciju un reģistrācijas apliecību, ja persona, reģistrējot mēslošanas līdzekli vai substrātu, ir sniegusi nepatiesu informāciju vai saskaņā ar Mēslošanas līdzekļu aprites likuma 11. panta pirmo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Lēmumu par mēslošanas līdzekļa un substrāta reģistrāciju un reģistrācijas apliecības anulēšanu dienests publicē oficiālajā izdevumā "Latvijas Vēstnesis". Anulētie mēslošanas līdzekļu krājumi tirdzniecības tīklā var atrasties trīs gadus pēc lēmuma publicēšanas, ja tie nav bīstami cilvēku un dzīvnieku veselībai un videi.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26.06.2018. noteikumiem Nr. 386)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26.06.2018. noteikumiem Nr. 386)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Dienests piecu darbdienu laikā pēc mēslošanas līdzekļa un substrāta reģistrācijas ievieto savā tīmekļvietnē informāciju par reģistrēto mēslošanas līdzekli vai substrātu – nosaukumu (tirdzniecības nosaukumu), pamatsastāvu (izņemot mikrobioloģisko preparātu un substrātu), izejvielas (tikai substrātam), tās personas nosaukumu vai vārdu un uzvārdu, kura reģistrē attiecīgo mēslošanas līdzekli vai substrātu, ražotāja nosaukumu un valsti, reģistrācijas apliecības numuru, mēslošanas līdzekļa vai substrāta aprites posmu un norādi "Bioloģiskā lauksaimniecība", ja ir ievērotas šo noteikumu prasības par atbilstošo norāžu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Mēslošanas līdzekļa un substrāta paziņošanas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Latvijā tirgotu paziņotu mēslošanas līdzekli vai substrātu, ievedējs vai ražotājs ne vēlāk kā 20 darbdienas pirms mēslošanas līdzekļa un substrāta pirmreizējas izvietošanas Latvijas tirgū iesniedz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valsts kompetentās iestādes vai ražotāja apliecinājumu par konkrēta mēslošanas līdzekļa vai substrāta likumīgu tirdzniecību Eiropas Savienības dalībvalstī, Eiropas Ekonomikas zonas dalībvalstī vai Turcijā;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etiķetes, marķējuma vai pavaddokumenta tekstu latviešu valodā, kas atbilst tekstam tās valsts valodā, kura atzinusi mēslošanas līdzekli un substrātu. Ja iesniegumu iesniedz papīra formā, iesniedzējs etiķetes vai marķējuma tekstu iesniedz arī elektroniskā formā;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organiskā mēslošanas līdzekļa un substrāta izejvielām;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organisko mēslošanas līdzekli un substrātu, ja tā sastāvā ir dzīvnieku izcelsmes blakusprodukti, norādot piešķirto reģistrācijas vai atzīšanas oficiālo numuru, kā arī kompetentās institūcijas tīmekļvietni, kurā ir informācija par to, ka organiskā mēslošanas līdzekļa un substrāta ražotājs ir atzīts vai reģistrēts atbilstoši regulas (EK) Nr.  </w:t>
      </w:r>
      <w:r w:rsidR="00000000" w:rsidRPr="00000000" w:rsidDel="00000000">
        <w:rPr>
          <w:rtl w:val="0"/>
        </w:rPr>
        <w:t xml:space="preserve">1069/2009</w:t>
      </w:r>
      <w:r w:rsidR="00000000" w:rsidRPr="00000000" w:rsidDel="00000000">
        <w:rPr>
          <w:rtl w:val="0"/>
        </w:rPr>
        <w:t xml:space="preserve">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282 redakcijā, kas grozīta ar MK 26.06.2018. noteikumiem Nr. 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Ievedējs vai ražotājs ir atbildīgs par šo noteikumu </w:t>
      </w:r>
      <w:r w:rsidR="00000000" w:rsidRPr="00000000" w:rsidDel="00000000">
        <w:rPr>
          <w:rtl w:val="0"/>
        </w:rPr>
        <w:t xml:space="preserve">34.</w:t>
      </w:r>
      <w:r w:rsidR="00000000" w:rsidRPr="00000000" w:rsidDel="00000000">
        <w:rPr>
          <w:rtl w:val="0"/>
        </w:rPr>
        <w:t xml:space="preserve"> punktā minēto dokumentu 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Dienests 20 darbdienu laikā pēc šo noteikumu </w:t>
      </w:r>
      <w:r w:rsidR="00000000" w:rsidRPr="00000000" w:rsidDel="00000000">
        <w:rPr>
          <w:rtl w:val="0"/>
        </w:rPr>
        <w:t xml:space="preserve">34.</w:t>
      </w:r>
      <w:r w:rsidR="00000000" w:rsidRPr="00000000" w:rsidDel="00000000">
        <w:rPr>
          <w:rtl w:val="0"/>
        </w:rPr>
        <w:t xml:space="preserve"> punktā minēto dokumentu saņemšanas informāciju par paziņoto mēslošanas līdzekli un substrātu iekļauj paziņoto mēslošanas līdzekļu un substrātu sarakstā. Dienests savā tīmekļvietnē norāda atzītā mēslošanas līdzekļa vai substrāta grupu (ja tā norādīta dalībvalsts apliecinājumā) un tirdzniecības nosaukumu, ražotāju, iesniedzēju, dalībvalsti, kas to atzinusi, un attiecīgās dalībvalsts kompetentās iestādes vai ražotāja apliecinājuma datumu un numuru (ja tāds ir), kā arī apliecinājuma derīguma termiņu (ja tāds ir norādīts) un atzīšanas datumu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Grozījumus paziņoto mēslošanas līdzekļu un substrātu sarakstā dienests izdara 20 darbdienu laikā, pamatojoties uz ražotāja vai ievedēja iesniegumu un tam pievienotajiem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03.05.2016. noteikumiem Nr. 282)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03.05.2016. noteikumiem Nr. 282)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03.05.2016. noteikumiem Nr. 282)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Mēslošanas līdzekļa un substrāta izvērtēšana izmantošanai bioloģiskajā lauksaimniecībā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28.01.2020. noteikumu Nr. 60 redakcijā; nodaļa stājas spēkā 01.06.2020., sk. 90.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izvērtē mēslošanas līdzekļa vai substrāta atbilstību regulas 2021/1165 II pielikumā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kas ir atbildīga par mēslošanas līdzekļa vai substrāta laišanu apritē,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(11.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ražotājvalsts atzinumu par ievestā mēslošanas līdzekļa vai substrāta atbilstību regulas 2021/1165 II pielikumā noteiktajām prasībām vai atzinumu par paziņotā mēslošanas līdzekļa vai substrāta atbilstību, ko izsniegusi tās valsts bioloģiskās lauksaimniecības kompetentā iestāde, kontroles institūcija vai organizācija, kura to ir atzinusi (ja šāds atzinums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izejvielām, ja nepieciešams, norādot to izcelsmi un iegūšanas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 punkts stājas spēkā 01.06.2020., sk. 90.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pieņemtu lēmumu par mēslošanas līdzekļa vai substrāta atbilstību regulas 2021/1165 II pielikumā noteiktajām prasībām, dienests, norādot pamatojumu, var pieprasīt personai papildinformāciju, kā arī pieaicināt atbilstošas kvalifikācijas ekspertus.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persona 20 darbdienu laikā nav iesniegusi šo noteikumu </w:t>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papildinformāciju, dienests iesniegumu noraida.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mēneša laikā pēc iesnieguma saņemšanas: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mēslošanas līdzekļa vai substrāta atbilstību regulas 2021/1165 II pielikumā noteiktajām prasībām,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šajos noteikumos, normatīvajos aktos par bioloģiskās lauksaimniecības uzraudzības un kontroles kārtību un regulā 2021/1165 minētajām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maksas pakalpojumu cenrādi ir segti izdevumi par mēslošanas līdzekļa vai substrāta novērtējuma sagatavošanu;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ievieto informāciju par konkrēto mēslošanas līdzekli vai substrātu mēslošanas līdzekļu un substrātu sarakstā "Atļauts lietot bioloģiskajā lauksaimniecībā", ja pieņemts minētais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 punkts stājas spēkā 01.06.2020., sk. 90.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Mēslošanas līdzekli un substrātu sarakstā "Atļauts lietot bioloģiskajā lauksaimniecībā" iekļauj uz pieciem gadiem no lēmuma pieņemšanas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Uzraudzība un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Dienests atbilstoši normatīvajiem aktiem par mēslošanas līdzekļu un substrātu kontroles paraugu ņemšanas un sagatavošanas kārtību ņem mēslošanas līdzekļa un substrāta kontroles paraugu un iesniedz to akreditētā laboratorijā. Lai noteiktu dzīvotspējīgo mikroorganismu skaitu mikrobioloģiskajā preparātā vai bioloģiski aktīvo savienojumu saturu augu augšanas veicinātājā, kontroles paraugu var iesniegt arī šo noteikumu </w:t>
      </w:r>
      <w:r w:rsidR="00000000" w:rsidRPr="00000000" w:rsidDel="00000000">
        <w:rPr>
          <w:rtl w:val="0"/>
        </w:rPr>
        <w:t xml:space="preserve">9.</w:t>
      </w:r>
      <w:r w:rsidR="00000000" w:rsidRPr="00000000" w:rsidDel="00000000">
        <w:rPr>
          <w:rtl w:val="0"/>
        </w:rPr>
        <w:t xml:space="preserve"> punktā minētajā zinātniskajā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03.05.2016. noteikumiem Nr. 282)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Akreditētā laboratorija vai zinātniskā institūcija ar dienestu rakstiski saskaņotā termiņā nodod tam attiecīgā mēslošanas līdzekļa vai substrāta identifikācijas un kvalitātes rādītāju testēšanas pārskatu.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pamatojoties uz akreditētās laboratorijas vai zinātniskās institūcijas izsniegto testēšanas pārskatu, kurā iekļauti attiecīgie šajos noteikumos minētie rādītāji, izvērtē mēslošanas līdzekļa vai substrāta kontroles parauga kvalitātes atbilstību šo noteikumu vai regulas 2019/1009 4. panta prasībām. Ja mēslošanas līdzekļa vai substrāta kvalitāte atbilst norādītajām prasībām, kontroles izdevumus sedz no šiem mērķiem paredzētajiem valsts budžeta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mēslošanas līdzekļa vai substrāta kvalitāte neatbilst šo noteikumu prasībām, dienests 10 darbdienu laikā nosūta akreditētajai laboratorijai vai atbilstošajai zinātniskajai institūcijai otru attiecīgā mēslošanas līdzekļa vai substrāta kontroles paraugu. Otrajā kontroles paraugā testē tikai tos mēslošanas līdzekļa vai substrāta kvalitātes rādītājus, kuros ir konstatēta neatbilstība. Ja arī otrais kontroles paraugs liecina par mēslošanas līdzekļa vai substrāta kvalitātes neatbilstību šo noteikumu prasībām,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pieaicinot personu un atbilstošas kvalifikācijas ekspertus, izvērtē nepieciešamību izdarīt grozījumus reģistrā vai pieņem lēmumu anulēt mēslošanas līdzekļa vai substrāta reģistrāciju un tā reģistrācijas apliecību, ja tas attiecas uz reģistrētu mēslošanas līdzekli vai substrātu;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sazinās ar attiecīgās dalībvalsts kompetento iestādi, lai iegūtu informāciju par konkrētās valsts normatīvajos aktos noteiktajām mēslošanas līdzekļu un substrātu kvalitātes prasībām, ja tas attiecas uz paziņotu mēslošanas līdzekli vai substrātu. Ja mēslošanas līdzekļa vai substrāta kvalitāte neatbilst attiecīgās dalībvalsts normatīvajos aktos noteiktajām prasībām, dienests pēc dalībvalsts kompetentās institūcijas rakstiska apliecinājuma saņemšanas svītro mēslošanas līdzekli vai substrātu no paziņoto mēslošanas līdzekļu un substrātu saraksta un, konstatējot mēslošanas līdzekļa vai substrāta bīstamību videi, cilvēku vai dzīvnieku veselībai, rīkojas saskaņā ar Mēslošanas līdzekļu aprites likuma 9. panta otrās daļas 3. punktā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saskaņā ar atkārtoto testēšanas pārskatu mēslošanas līdzekļa vai substrāta kvalitāte neatbilst šo noteikumu prasībām, visu kontroles paraugu testēšanas izdevumus sedz persona, kas attiecīgo mēslošanas līdzekli vai substrātu ražo, ieved pārdošanai, iepako vai tirgo.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dienests konstatē mēslošanas līdzekļa vai substrāta kvalitātes neatbilstību, tas piecu darbdienu laikā informē personu par izdevumiem, kas saistīti ar kontroles paraugu testēšanu, un to samaksas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dienests konstatē, ka paziņotais mēslošanas līdzeklis vai substrāts var kaitēt cilvēku un dzīvnieku veselībai un videi, tas piecu darbdienu laikā par to rakstiski informē Zemkopības ministriju.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Zemkopības ministrija izvērtē šo noteikumu </w:t>
      </w:r>
      <w:r w:rsidR="00000000" w:rsidRPr="00000000" w:rsidDel="00000000">
        <w:rPr>
          <w:rtl w:val="0"/>
        </w:rPr>
        <w:t xml:space="preserve">47.</w:t>
      </w:r>
      <w:r w:rsidR="00000000" w:rsidRPr="00000000" w:rsidDel="00000000">
        <w:rPr>
          <w:rtl w:val="0"/>
        </w:rPr>
        <w:t xml:space="preserve"> punktā minēto informāciju un, ja nepieciešams, informē Eiropas Komisiju un citas dalībvalstis.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Persona bez atļaujas drīkst ievest nereģistrētu mēslošanas līdzekli vai substrātu nekomerciālā nolūkā (personīgai lietošanai), ja mēslošanas līdzeklim vai substrātam, ko persona ieved no trešajām valstīm, nepiemēro ievedmuitu un tā vērtība nepārsniedz summu, kas noteikta normatīvajos aktos par atbrīvojumu no pievienotās vērtības nodokļa.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kontroles institūcija informē dienestu par to, ka mēslošanas līdzeklis vai substrāts neatbilst bioloģiskās lauksaimniecības prasībām,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mēslošanas līdzekļa vai substrāta tirdzniecības apturēšanu līdz nepilnību novēršanai;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 reģistrēto mēslošanas līdzekļu un substrātu sarakstā norādi "Bioloģiskā lauksaimniecība".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386)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mēslošanas līdzekļa un substrāta etiķetei, marķējumam un iepakojumam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Informāciju par mēslošanas līdzekli un substrātu norāda mēslošanas līdzekļa vai substrāta iepakojuma etiķetē vai marķējumā, bet neiepakotiem mēslošanas līdzekļiem un substrātiem – pavaddokumentā. Ja mēslošanas līdzekļa un substrāta iepakojuma masa pārsniedz 25 kilogramus, informāciju par mēslošanas līdzekli vai substrātu latviešu valodā atbilstoši šo noteikumu prasībām var norādīt mēslošanas līdzekļa pavaddokumentā, izņemot mēslošanas līdzekļus ar norādi "Bioloģiskā lauksaimniecība" un "Atļauts lietot bioloģiskajā lauksaimniecībā" un substrātus ar norādi "Atļauts lietot bioloģiskajā lauksaimniecībā.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Mēslošanas līdzekļa (izņemot mikrobioloģiskos preparātus) iepakojuma etiķetē, marķējumā vai pavaddokumentā obligāti norādāmā informācija ir minēta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Mikrobioloģiskā preparāta iepakojuma etiķetē vai marķējumā obligāti norādāmā informācija ir minēta šo noteikumu </w:t>
      </w:r>
      <w:r w:rsidR="00000000" w:rsidRPr="00000000" w:rsidDel="00000000">
        <w:rPr>
          <w:rtl w:val="0"/>
        </w:rPr>
        <w:t xml:space="preserve">13.</w:t>
      </w:r>
      <w:r w:rsidR="00000000" w:rsidRPr="00000000" w:rsidDel="00000000">
        <w:rPr>
          <w:rtl w:val="0"/>
        </w:rPr>
        <w:t xml:space="preserve"> pielikumā.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Substrāta iepakojuma etiķetē vai marķējumā obligāti norādāmā informācija ir minēta šo noteikumu </w:t>
      </w:r>
      <w:r w:rsidR="00000000" w:rsidRPr="00000000" w:rsidDel="00000000">
        <w:rPr>
          <w:rtl w:val="0"/>
        </w:rPr>
        <w:t xml:space="preserve">14.</w:t>
      </w:r>
      <w:r w:rsidR="00000000" w:rsidRPr="00000000" w:rsidDel="00000000">
        <w:rPr>
          <w:rtl w:val="0"/>
        </w:rPr>
        <w:t xml:space="preserve"> pielikumā.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Mēslošanas līdzekļa un substrāta reģistrācijai iesniegtā etiķete vai marķējums, kura teksts bija iesniegts mēslošanas līdzekļa vai substrāta reģistrācijai, atrodas uz iepakojuma labi redzamā vietā un ir skaidri nodalīts no jebkuras citas informācijas, kas nedrīkst būt pretrunā ar iesniegto etiķetes vai marķējuma tekstu.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Mēslošanas līdzekļu iepakojumu noslēdz tā, lai, to atverot, tiktu pilnībā sabojāta aizdare, aizdares plomba vai pats iepakojums.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Informācija etiķetē vai marķējumā ir latviešu valodā un skaidri salasāma.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Etiķete vai marķējums ir izturīgs pret ārējās vides ietekmi.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Mēslošanas līdzekļa un substrāta ražotājs, iepakotājs un ievedējs nodrošina: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mēslošanas līdzekļa vai substrāta iepakojuma izturību un drošību, lai saglabātu mēslošanas līdzekļa vai substrāta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amonija nitrāta mēslošanas līdzekļu ar augstu slāpekļa saturu (vairāk par 28 procentiem), šķidro minerālmēslu un tikai mikroelementus saturošu cieto minerālmēslu piegādi pārdošanai gala patērētājam iepakotā veidā.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Mikrobioloģiskais preparāts apritē drīkst atrasties tikai ražotāja iepakojumā vai, ja dienestā ir iesniegta ražotāja rakstiska atļauja to pārpakot, arī iepakotāja iepakojumā.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Mēslošanas līdzekļa un substrāta reģistrētājs vai atļaujas saņēmējs ir atbildīgs par etiķetē, marķējumā un pavaddokumentā norādīto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Atļaujas saņemšanas kārtība to mēslošanas līdzekļu un substrātu pārdošanai vai ievešanai, kuri nav iekļauti reģistrā vai kuri neatbilst deklarētajai kvalitātei vai kvalitātes prasībām, vai identifikācijas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Dienests izsniedz šādas atļaujas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 mēslošanas līdzekļa un substrāta pārdošanai vai ievešanai: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atļauju mēslošanas līdzekļa un substrāta ievešanai testēšanai un reģistrācijai;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atļauju tāda mēslošanas līdzekļa un substrāta ievešanai vai tirdzniecībai, kas nav minēts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atļauju reģistrēta mēslošanas līdzekļa un substrāta tirdzniecībai, ja testēšanas rezultāti uzrāda neatbilstību reģistrā deklarētajai kvalitātei;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atļauju testēšanai un reģistrācijai ievestā mēslošanas līdzekļa un substrāta attiecīgās partijas tirdzniecībai;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atļauju nereģistrēta mēslošanas līdzekļa ievešanai efektivitātes izmēģinājumiem un pētījumiem;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atļauju mēslošanas līdzekļa konkrētas partijas ievešanai un tirdzniecībai, ja mēslošanas līdzekļa partija neatbilst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kvalitātes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saņemtu atļauju, dienestā iesniedz iesniegumu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 un atbilstošus dokumentus saskaņā ar šo noteikumu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 punktā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Atļauju mēslošanas līdzekļa un substrāta ievešanai testēšanai un reģistrācijai izsniedz, ja mēslošanas līdzeklis un substrāts ir minēts šo noteikumu </w:t>
      </w:r>
      <w:r w:rsidR="00000000" w:rsidRPr="00000000" w:rsidDel="00000000">
        <w:rPr>
          <w:rtl w:val="0"/>
        </w:rPr>
        <w:t xml:space="preserve">1.</w:t>
      </w:r>
      <w:r w:rsidR="00000000" w:rsidRPr="00000000" w:rsidDel="00000000">
        <w:rPr>
          <w:rtl w:val="0"/>
        </w:rPr>
        <w:t xml:space="preserve"> pielikumā, bet nav reģistrēts.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64.</w:t>
      </w:r>
      <w:r w:rsidR="00000000" w:rsidRPr="00000000" w:rsidDel="00000000">
        <w:rPr>
          <w:rtl w:val="0"/>
        </w:rPr>
        <w:t xml:space="preserve"> punktā minēto atļauju, mēslošanas līdzekļa un substrāta ražotājs vai ievedējs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izsniegtu testēšanas pārskatu vai tā kopiju;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detonācijnoturības testu vai tā kopiju amonija nitrāta mēslošanas līdzekļiem ar augstu slāpekļa saturu, kas pārsniedz 28 procentus;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ievestā mēslošanas līdzekļa un substrāta uzglabāšanas vietu līdz tā testēšanas un reģistrācijas pabeigšanai, norādot faktisko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mēslošanas līdzekļa un substrāta daudzumu.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Atļauju tāda mēslošanas līdzekļa un substrāta ievešanai vai tirdzniecībai, kas nav minēts šo noteikumu </w:t>
      </w:r>
      <w:r w:rsidR="00000000" w:rsidRPr="00000000" w:rsidDel="00000000">
        <w:rPr>
          <w:rtl w:val="0"/>
        </w:rPr>
        <w:t xml:space="preserve">1.</w:t>
      </w:r>
      <w:r w:rsidR="00000000" w:rsidRPr="00000000" w:rsidDel="00000000">
        <w:rPr>
          <w:rtl w:val="0"/>
        </w:rPr>
        <w:t xml:space="preserve"> pielikumā, izsniedz, ja mēslošanas līdzeklis un substrāts neatbilst šo noteikumu prasībām, bet nav bīstams cilvēku un dzīvnieku veselībai un videi.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66.</w:t>
      </w:r>
      <w:r w:rsidR="00000000" w:rsidRPr="00000000" w:rsidDel="00000000">
        <w:rPr>
          <w:rtl w:val="0"/>
        </w:rPr>
        <w:t xml:space="preserve"> punktā minēto atļauju, mēslošanas līdzekļa un substrāta ražotājs vai ievedējs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izsniegtu testēšanas pārskatu (ja mēslošanas līdzeklis un substrāts ražots Eiropas Savienības dalībvalstī un Eiropas Ekonomikas zonas valstī) vai akreditētas laboratorijas izsniegtu testēšanas pārskatu, kurā norādīts deklarējamo rādītāju saturs atbilstoši šo noteikumu </w:t>
      </w:r>
      <w:r w:rsidR="00000000" w:rsidRPr="00000000" w:rsidDel="00000000">
        <w:rPr>
          <w:rtl w:val="0"/>
        </w:rPr>
        <w:t xml:space="preserve">1.</w:t>
      </w:r>
      <w:r w:rsidR="00000000" w:rsidRPr="00000000" w:rsidDel="00000000">
        <w:rPr>
          <w:rtl w:val="0"/>
        </w:rPr>
        <w:t xml:space="preserve"> pielikumam un nevēlamo piemaisījumu saturs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testēšanas pārskata kopiju par detonācijas drošību amonija nitrāta mēslošanas līdzekļiem ar slāpekļa saturu, kas pārsniedz 28 procentus;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etiķetes vai marķējuma teksta paraugu ar informāciju latviešu valodā saskaņā ar šo noteikumu </w:t>
      </w:r>
      <w:r w:rsidR="00000000" w:rsidRPr="00000000" w:rsidDel="00000000">
        <w:rPr>
          <w:rtl w:val="0"/>
        </w:rPr>
        <w:t xml:space="preserve">52.</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Atļauju reģistrēta mēslošanas līdzekļa un substrāta tirdzniecībai, ja testēšanas rezultāti uzrāda neatbilstību reģistrā deklarētajai kvalitātei, izsniedz ar nosacījumu, ka netiek pārsniegta nevēlamo piemaisījumu maksimāli pieļaujamā koncentrācija.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68.</w:t>
      </w:r>
      <w:r w:rsidR="00000000" w:rsidRPr="00000000" w:rsidDel="00000000">
        <w:rPr>
          <w:rtl w:val="0"/>
        </w:rPr>
        <w:t xml:space="preserve"> punktā minēto atļauju, persona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attiecīgi etiķetes, marķējuma vai pavaddokumenta teksta paraugu, kurā norādīti mēslošanas līdzekļa un substrāta faktiskie kvalitātes rādītāji;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mēslošanas līdzekļa un substrāta partijas numuru un daudzumu.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Atļauju testēšanai un reģistrācijai ievesta mēslošanas līdzekļa un substrāta attiecīgās partijas tirdzniecībai izsniedz, ja akreditētas laboratorijas testēšanas rezultāti uzrāda mēslošanas līdzekļa un substrāta neatbilstību šo noteikumu </w:t>
      </w:r>
      <w:r w:rsidR="00000000" w:rsidRPr="00000000" w:rsidDel="00000000">
        <w:rPr>
          <w:rtl w:val="0"/>
        </w:rPr>
        <w:t xml:space="preserve">1.</w:t>
      </w:r>
      <w:r w:rsidR="00000000" w:rsidRPr="00000000" w:rsidDel="00000000">
        <w:rPr>
          <w:rtl w:val="0"/>
        </w:rPr>
        <w:t xml:space="preserve"> pielikumā minētajām kvalitātes prasībām, bet bīstamo piemaisījumu daudzums nepārsniedz nevēlamo piemaisījumu maksimāli pieļaujamo koncentrāciju.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70.</w:t>
      </w:r>
      <w:r w:rsidR="00000000" w:rsidRPr="00000000" w:rsidDel="00000000">
        <w:rPr>
          <w:rtl w:val="0"/>
        </w:rPr>
        <w:t xml:space="preserve"> punktā minēto atļauju, mēslošanas līdzekļa un substrāta ražotājs vai ievedējs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akreditētas laboratorijas izsniegtu testēšanas pārskatu, kurā norādīts nevēlamo piemaisījumu saturs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ievestā mēslošanas līdzekļa un substrāta partijas numuru un daudzumu;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etiķetes vai marķējuma teksta paraugu ar informāciju latviešu valodā saskaņā ar šo noteikumu </w:t>
      </w:r>
      <w:r w:rsidR="00000000" w:rsidRPr="00000000" w:rsidDel="00000000">
        <w:rPr>
          <w:rtl w:val="0"/>
        </w:rPr>
        <w:t xml:space="preserve">52.</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vietu sarakstu.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Atļauju nereģistrēta mēslošanas līdzekļa ievešanai efektivitātes izmēģinājumiem un pētījumiem izsniedz, ja mēslošanas līdzeklis nav reģistrēts un nav bīstams cilvēku un dzīvnieku veselībai un videi.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72.</w:t>
      </w:r>
      <w:r w:rsidR="00000000" w:rsidRPr="00000000" w:rsidDel="00000000">
        <w:rPr>
          <w:rtl w:val="0"/>
        </w:rPr>
        <w:t xml:space="preserve"> punktā minēto atļauju, mēslošanas līdzekļa ražotājs vai ievedējs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izsniegtu testēšanas pārskatu (ja mēslošanas līdzeklis un substrāts ražots Eiropas Savienības dalībvalstī un Eiropas Ekonomikas zonas valstī) vai akreditētas laboratorijas izsniegtu testēšanas pārskatu, kurā norādīts deklarējamo rādītāju saturs atbilstoši šo noteikumu </w:t>
      </w:r>
      <w:r w:rsidR="00000000" w:rsidRPr="00000000" w:rsidDel="00000000">
        <w:rPr>
          <w:rtl w:val="0"/>
        </w:rPr>
        <w:t xml:space="preserve">1.</w:t>
      </w:r>
      <w:r w:rsidR="00000000" w:rsidRPr="00000000" w:rsidDel="00000000">
        <w:rPr>
          <w:rtl w:val="0"/>
        </w:rPr>
        <w:t xml:space="preserve"> pielikumam un nevēlamo piemaisījumu saturs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kopiju testēšanas pārskatam par detonācijas drošību amonija nitrāta mēslošanas līdzekļiem ar slāpekļa saturu, kas pārsniedz 28 procentus;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izmēģinājumu un pētījumu vietu, laiku, veicēju, mēslošanas līdzekļa daudzumu, izmēģinājumu un pētījumu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mēslošanas līdzekļa partija neatbilst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kvalitātes prasībām, atļauju tās ievešanai un tirdzniecībai izsniedz, ja mēslošanas līdzeklis nav bīstams cilvēku un dzīvnieku veselībai un videi.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74.</w:t>
      </w:r>
      <w:r w:rsidR="00000000" w:rsidRPr="00000000" w:rsidDel="00000000">
        <w:rPr>
          <w:rtl w:val="0"/>
        </w:rPr>
        <w:t xml:space="preserve"> punktā minēto atļauju, mēslošanas līdzekļa ražotājs vai ievedējs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akreditētas laboratorijas izsniegtu testēšanas pārskatu;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testēšanas pārskatu (kopiju) par detonācijas drošību amonija nitrāta mēslošanas līdzekļiem ar slāpekļa saturu, kas pārsniedz 28 procentus;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līdzekļa partijas numuru un daudzumu;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etiķetes vai marķējuma teksta paraugu ar informāciju latviešu valodā saskaņā ar šo noteikumu </w:t>
      </w:r>
      <w:r w:rsidR="00000000" w:rsidRPr="00000000" w:rsidDel="00000000">
        <w:rPr>
          <w:rtl w:val="0"/>
        </w:rPr>
        <w:t xml:space="preserve">52.</w:t>
      </w:r>
      <w:r w:rsidR="00000000" w:rsidRPr="00000000" w:rsidDel="00000000">
        <w:rPr>
          <w:rtl w:val="0"/>
        </w:rPr>
        <w:t xml:space="preserve"> 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tirdzniecības vietu sarakstu.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Dienests 15 darbdienu laikā pēc visu šo noteikumu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 punktā minēto dokumentu saņemšanas pieņem lēmumu par attiecīgās atļaujas izsniegšanu. Atļaujas derīguma termiņš ir 18 mēneši. Šo noteikumu </w:t>
      </w:r>
      <w:r w:rsidR="00000000" w:rsidRPr="00000000" w:rsidDel="00000000">
        <w:rPr>
          <w:rtl w:val="0"/>
        </w:rPr>
        <w:t xml:space="preserve">65.</w:t>
      </w:r>
      <w:r w:rsidR="00000000" w:rsidRPr="00000000" w:rsidDel="00000000">
        <w:rPr>
          <w:rtl w:val="0"/>
        </w:rPr>
        <w:t xml:space="preserve"> punktā minētās atļaujas derīguma termiņš ir trīs mēneši.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mēslošanas līdzeklis vai substrāts ir bīstams cilvēku un dzīvnieku veselībai un videi, dienests pieņem lēmumu atļauju neizsniegt.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Atļaujas īpašnieks ir atbildīgs par mēslošanas līdzekļa un substrāta atbilstību atļaujā deklarētajiem kvalitātes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Dienests piecu darbdienu laikā pēc mēslošanas līdzekļa un substrāta atļaujas izsniegšanas ievieto savā tīmekļvietnē informāciju par mēslošanas līdzeklim un substrātam izsniegto atļauju – mēslošanas līdzekļa un substrāta nosaukumu, pamatsastāvu (izņemot mikrobioloģisko preparātu un substrātu), izejvielas (tikai substrātam), atļaujas saņēmēju, ražotāju, atļaujas numuru, atļaujas izdošanas datumu un derīguma termiņu.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Atzīt par spēku zaudējušiem Ministru kabineta 2006. gada 27. jūnija noteikumus Nr. 530 "Mēslošanas līdzekļu identifikācijas, kvalitātes atbilstības novērtēšanas un tirdzniecības noteikumi" (Latvijas Vēstnesis, 2006, 101. nr.; 2008, 100. nr.; 2009, 57. nr.; 2011, 198. nr.; 2012, 83.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Līdz 2016. gada 1. janvārim substrātu atļauts tirgot bez tā reģistrācijas un atļaujas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pielikuma </w:t>
      </w:r>
      <w:r w:rsidR="00000000" w:rsidRPr="00000000" w:rsidDel="00000000">
        <w:rPr>
          <w:rtl w:val="0"/>
        </w:rPr>
        <w:t xml:space="preserve">6.</w:t>
      </w:r>
      <w:r w:rsidR="00000000" w:rsidRPr="00000000" w:rsidDel="00000000">
        <w:rPr>
          <w:rtl w:val="0"/>
        </w:rPr>
        <w:t xml:space="preserve"> punktā minētā prasība stājas spēkā 2016.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prasības par reģistrācijas apliecības numura vai atļaujas numura norādīšanu etiķetē, marķējumā vai pavaddokumentā stājas spēkā 2017.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Līdz 2017. gada 1. janvārim slieku pārstrādātam organiskam mēslošanas līdzeklim nepiemēro šo noteikumu </w:t>
      </w:r>
      <w:r w:rsidR="00000000" w:rsidRPr="00000000" w:rsidDel="00000000">
        <w:rPr>
          <w:rtl w:val="0"/>
        </w:rPr>
        <w:t xml:space="preserve">15.9.</w:t>
      </w:r>
      <w:r w:rsidR="00000000" w:rsidRPr="00000000" w:rsidDel="00000000">
        <w:rPr>
          <w:rtl w:val="0"/>
        </w:rPr>
        <w:t xml:space="preserve"> apakšpunktā minēto prasību.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Personas, kuras līdz šo noteikumu spēkā stāšanās dienai ir reģistrējušas slieku pārstrādātu organisko mēslošanas līdzekli, kas satur dzīvnieku izcelsmes materiālu, līdz 2017. gada 1. janvārim iesniedz dienestā informāciju par to, ka sliekas pārstrādā dzīvnieku izcelsmes blakusproduktus un atvasinātus produktus, kuri nav paredzēti cilvēku patēriņam, tai skaitā kūtsmēslus, kas pārstrādāti saskaņā ar regulu Nr.  </w:t>
      </w:r>
      <w:r w:rsidR="00000000" w:rsidRPr="00000000" w:rsidDel="00000000">
        <w:rPr>
          <w:rtl w:val="0"/>
        </w:rPr>
        <w:t xml:space="preserve">1069/2009</w:t>
      </w:r>
      <w:r w:rsidR="00000000" w:rsidRPr="00000000" w:rsidDel="00000000">
        <w:rPr>
          <w:rtl w:val="0"/>
        </w:rPr>
        <w:t xml:space="preserve">. Ja informācija dienestā netiek iesniegta līdz 2017. gada 1. janvārim, dienests pēc 2017. gada 1. janvāra anulē slieku pārstrādāta organiskā mēslošanas līdzekļa reģistrāciju.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rtl w:val="0"/>
        </w:rPr>
        <w:t xml:space="preserve"> apakšpunktā minētā prasība attiecībā uz substrātiem un šo noteikumu </w:t>
      </w:r>
      <w:r w:rsidR="00000000" w:rsidRPr="00000000" w:rsidDel="00000000">
        <w:rPr>
          <w:rtl w:val="0"/>
        </w:rPr>
        <w:t xml:space="preserve">35.</w:t>
      </w:r>
      <w:r w:rsidR="00000000" w:rsidRPr="00000000" w:rsidDel="00000000">
        <w:rPr>
          <w:rtl w:val="0"/>
        </w:rPr>
        <w:t xml:space="preserve"> punkts stājas spēkā 2016.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 (Svītrots ar MK 28.01.2020. noteikumiem Nr. 60)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Personas, kas saskaņā ar šo noteikumu </w:t>
      </w:r>
      <w:r w:rsidR="00000000" w:rsidRPr="00000000" w:rsidDel="00000000">
        <w:rPr>
          <w:rtl w:val="0"/>
        </w:rPr>
        <w:t xml:space="preserve">1.</w:t>
      </w:r>
      <w:r w:rsidR="00000000" w:rsidRPr="00000000" w:rsidDel="00000000">
        <w:rPr>
          <w:rtl w:val="0"/>
        </w:rPr>
        <w:t xml:space="preserve"> pielikumu G sadaļā ir reģistrējušas organisku mēslošanas līdzekli, kas neatbilst šo noteikumu </w:t>
      </w:r>
      <w:r w:rsidR="00000000" w:rsidRPr="00000000" w:rsidDel="00000000">
        <w:rPr>
          <w:rtl w:val="0"/>
        </w:rPr>
        <w:t xml:space="preserve">1.</w:t>
      </w:r>
      <w:r w:rsidR="00000000" w:rsidRPr="00000000" w:rsidDel="00000000">
        <w:rPr>
          <w:rtl w:val="0"/>
        </w:rPr>
        <w:t xml:space="preserve"> pielikuma G sadaļas prasībām, līdz 2023. gada 31. decembrim to pārreģistrē J sadaļā, ja ir izpildītas J sadaļas mēslošanas līdzekļiem noteiktās prasības. Ja reģistrētais organiskais mēslošanas līdzeklis, kas neatbilst šo noteikumu </w:t>
      </w:r>
      <w:r w:rsidR="00000000" w:rsidRPr="00000000" w:rsidDel="00000000">
        <w:rPr>
          <w:rtl w:val="0"/>
        </w:rPr>
        <w:t xml:space="preserve">1.</w:t>
      </w:r>
      <w:r w:rsidR="00000000" w:rsidRPr="00000000" w:rsidDel="00000000">
        <w:rPr>
          <w:rtl w:val="0"/>
        </w:rPr>
        <w:t xml:space="preserve"> pielikuma G sadaļas prasībām, līdz 2023. gada 31. decembrim nav pārreģistrēts J sadaļā, tā reģistrāciju anulē.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2020.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IV</w:t>
      </w:r>
      <w:r w:rsidR="00000000" w:rsidRPr="00000000" w:rsidDel="00000000">
        <w:rPr>
          <w:vertAlign w:val="superscript"/>
          <w:rtl w:val="0"/>
        </w:rPr>
        <w:t xml:space="preserve">1</w:t>
      </w:r>
      <w:r w:rsidR="00000000" w:rsidRPr="00000000" w:rsidDel="00000000">
        <w:rPr>
          <w:rtl w:val="0"/>
        </w:rPr>
        <w:t xml:space="preserve"> nodaļa stājas spēkā 2020.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28.01.2020. noteikumu Nr. 60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Dienests mēslošanas līdzekļu un substrātu sarakstā anulē netipiskos mēslošanas līdzekļus līdz 2022. gada 1. martam.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21-TA-615</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21-TA-615</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noteikumu_konsolidētā_versija_21-TA-615.docx</dc:title>
</cp:coreProperties>
</file>

<file path=docProps/custom.xml><?xml version="1.0" encoding="utf-8"?>
<Properties xmlns="http://schemas.openxmlformats.org/officeDocument/2006/custom-properties" xmlns:vt="http://schemas.openxmlformats.org/officeDocument/2006/docPropsVTypes"/>
</file>