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Civilprocesa likumā (Latvijas Republikas Saeimas un Ministru Kabineta Ziņotājs, 1998, 23. nr.; 2001, 15. nr.; 2002, 24. nr.; 2003, 15. nr.; 2004, 6., 10., 14., 20. nr.; 2005, 7., 14. nr.; 2006, 1., 13., 20., 24. nr.; 2007, 3., 24. nr.; 2008, 13. nr.; 2009, 2., 6., 14. nr.; Latvijas Vēstnesis, 2009, 205. nr.; 2010, 166., 183., 206. nr.; 2011, 16., 95., 132., 148. nr.; 2012, 50., 100., 190., 197. nr.; 2013, 87., 112., 188. nr.; 2014, 2., 41., 63., 108., 194., 228. nr.; 2015, 42., 91., 118., 227., 251. nr.; 2016, 31., 123., 241., 249. nr.; 2017, 117., 132., 216., 259. nr.; 2018, 53., 119., 225. nr.; 2019, 52. nr.; 2020, 199., 213., 243. nr.; 2021, 22., 65.A, 121.B, 227., 239.A, 248.B nr.; 2022, 40.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"Finanšu un kapitāla tirgus komisija" (attiecīgā locījumā) ar vārdiem "Latvijas Banka"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3. punktā vārdus "par kreditora iesniegto juridiskās personas maksātnespējas procesa pieteikumu" ar vārdiem "par kreditora iesniegto juridiskās personas vai fiziskās personas (individuālā komersanta, individuālā (ģimenes) uzņēmuma, zemnieku saimniecības, zvejnieku saimniecības vai saimnieciskās darbības veicēja) maksātnespējas procesa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pieteikumu par parādnieka atbrīvošanas no saistībām atcelšanu fiziskās personas maksātnespējas procesa lietā – 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w:t>
      </w:r>
      <w:r w:rsidR="00000000" w:rsidRPr="00000000" w:rsidDel="00000000">
        <w:rPr>
          <w:vertAlign w:val="superscript"/>
          <w:rtl w:val="0"/>
        </w:rPr>
        <w:t xml:space="preserve">2</w:t>
      </w:r>
      <w:r w:rsidR="00000000" w:rsidRPr="00000000" w:rsidDel="00000000">
        <w:rPr>
          <w:rtl w:val="0"/>
        </w:rPr>
        <w:t xml:space="preserve"> punktā vārdus "par juridiskās personas maksātnespējas pieteikumu" ar vārdiem "par juridiskās personas vai fiziskās personas maksātnespējas procesa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16.</w:t>
      </w:r>
      <w:r w:rsidR="00000000" w:rsidRPr="00000000" w:rsidDel="00000000">
        <w:rPr>
          <w:vertAlign w:val="superscript"/>
          <w:rtl w:val="0"/>
        </w:rPr>
        <w:t xml:space="preserve">1</w:t>
      </w:r>
      <w:r w:rsidR="00000000" w:rsidRPr="00000000" w:rsidDel="00000000">
        <w:rPr>
          <w:rtl w:val="0"/>
        </w:rPr>
        <w:t xml:space="preserve"> punktā vārdus "vai ir viņa radinieks" ar vārdiem "vai ir viņa radinieks vai saistītā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341.</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5., 6. un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tiesiskās aizsardzības procesa uzraugošās personas (turpmāk – uzraugošā persona) amata kandidātu un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parādnieks ir individuālais komersants, – ziņas par attiecīgo fizisko personu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parādnieks ir individuālais (ģimenes) uzņēmums, zemnieku saimniecība vai zvejnieku saimniecība, – ziņas par īpašnieku (fiziskās personas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uzraugošās personas amata kandidāta piekrišanu tikt ieceltam par uzraugošo personu un apliecinājumu par atbilstību Maksātnespējas likuma 12.</w:t>
      </w:r>
      <w:r w:rsidR="00000000" w:rsidRPr="00000000" w:rsidDel="00000000">
        <w:rPr>
          <w:vertAlign w:val="superscript"/>
          <w:rtl w:val="0"/>
        </w:rPr>
        <w:t xml:space="preserve">3</w:t>
      </w:r>
      <w:r w:rsidR="00000000" w:rsidRPr="00000000" w:rsidDel="00000000">
        <w:rPr>
          <w:rtl w:val="0"/>
        </w:rPr>
        <w:t xml:space="preserve"> panta prasībām, kā arī par spēju nodrošināt pienākumu izpildi, ja attiecībā uz parādnieku pastāv pārrobežu elements."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341.</w:t>
      </w:r>
      <w:r w:rsidR="00000000" w:rsidRPr="00000000" w:rsidDel="00000000">
        <w:rPr>
          <w:vertAlign w:val="superscript"/>
          <w:rtl w:val="0"/>
        </w:rPr>
        <w:t xml:space="preserve">4</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"Ne vēlāk kā nākamajā dienā" ar vārdiem "Piecu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Pieņemot tiesiskās aizsardzības procesa pieteikumu un ierosinot lietu, tiesnesis pieņem lēmumu par uzraugošās personas amata kandidāta atbilstību pienākumu pildīšanai attiecīgajā tiesiskās aizsardzības procesā un par viņa iecelšanu par uzraugošo personu, vienlaikus norādot uzraugošās personas kontaktinformāciju.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Konstatējis, ka parādnieka ieteiktajam uzraugošās personas amata kandidātam pastāv ierobežojumi pienākumu pildīšanai attiecīgajā tiesiskās aizsardzības procesā, tiesnesis pieņem lēmumu par pieteikuma atstāšanu bez virzības un nosūta uzaicinājumu parādniekam iesniegt ziņas par jaunu uzraugošās personas amata kandidātu."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341.</w:t>
      </w:r>
      <w:r w:rsidR="00000000" w:rsidRPr="00000000" w:rsidDel="00000000">
        <w:rPr>
          <w:vertAlign w:val="superscript"/>
          <w:rtl w:val="0"/>
        </w:rPr>
        <w:t xml:space="preserve">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 punktā vārdus "finanšu un kapitāla tirgus dalībnieku" ar vārdiem "finanšu tirgus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1. punktā vārdus "tiesiskās aizsardzības procesa uzraugošās personas (turpmāk – uzraugošā persona)" ar vārdiem "uzraugošās personas atcelšanu, kā arī jaunas uzraugošās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Maksātnespējas likuma 37. panta pirmās daļas 1., 2., 4., 5., 6., 7., 8. un 9. punktā noteikto seku pagarināšanu (Maksātnespējas likuma 37. panta 1.</w:t>
      </w:r>
      <w:r w:rsidR="00000000" w:rsidRPr="00000000" w:rsidDel="00000000">
        <w:rPr>
          <w:vertAlign w:val="superscript"/>
          <w:rtl w:val="0"/>
        </w:rPr>
        <w:t xml:space="preserve">2</w:t>
      </w:r>
      <w:r w:rsidR="00000000" w:rsidRPr="00000000" w:rsidDel="00000000">
        <w:rPr>
          <w:rtl w:val="0"/>
        </w:rPr>
        <w:t xml:space="preserve"> daļa) vai atcelšanu (Maksātnespējas likuma 37.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Konstatējis, ka parādnieka ieteiktajam uzraugošās personas amata kandidātam pastāv ierobežojumi uzraugošās personas pienākumu pildīšanai attiecīgajā tiesiskās aizsardzības procesā, tiesnesis pieņem lēmumu par atteikumu iecelt uzraugošo personu un nosūta uzaicinājumu parādniekam iesniegt ziņas par jaunu uzraugošās personas amata kandidātu."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341.</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 dienas, kad tiesā iesniegts tiesiskās aizsardzības procesa pasākumu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 Maksātnespējas likuma prasībām, tajā skaitā nodrošinās tiesiskās aizsardzības procesa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Tiesa izvērtē tiesiskās aizsardzības procesa pasākumu plāna atbilstību Maksātnespējas likuma 40. panta ceturtās daļas 15. punktam tikai tādā gadījumā, ja ir saņemti kreditoru iebildumi par tiesiskās aizsardzības procesa pasākumu plāna neatbilstību minētajai Maksātnespējas 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Taisot spriedumu par tiesiskās aizsardzības procesa īstenošanu, tiesa apstiprina tiesiskās aizsardzības procesa pasākumu plānu un vienlaikus lemj par uzraugošās personas iecelšanu, ja tas paredzēts tiesiskās aizsardzības procesa pasākumu plānā. Konstatējusi, ka tiesiskās aizsardzības procesa pasākumu plānā norādītajam uzraugošās personas amata kandidātam pastāv ierobežojumi pienākumu pildīšanai attiecīgajā tiesiskās aizsardzības procesā, tiesa atstāj tiesiskās aizsardzības procesa pieteikumu bez izskatīšanas.";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Tiesas spriedumu tiesiskās aizsardzības procesa lietā var pārsūdzēt apelācijas kārtībā, ja pastāv kāds no šā likuma 440.</w:t>
      </w:r>
      <w:r w:rsidR="00000000" w:rsidRPr="00000000" w:rsidDel="00000000">
        <w:rPr>
          <w:vertAlign w:val="superscript"/>
          <w:rtl w:val="0"/>
        </w:rPr>
        <w:t xml:space="preserve">2</w:t>
      </w:r>
      <w:r w:rsidR="00000000" w:rsidRPr="00000000" w:rsidDel="00000000">
        <w:rPr>
          <w:rtl w:val="0"/>
        </w:rPr>
        <w:t xml:space="preserve"> pantā noteiktajiem apelācijas tiesvedības ierosināšanas pamatiem. Tiesas sprieduma pārsūdzēšana neaptur tā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341.</w:t>
      </w:r>
      <w:r w:rsidR="00000000" w:rsidRPr="00000000" w:rsidDel="00000000">
        <w:rPr>
          <w:vertAlign w:val="superscript"/>
          <w:rtl w:val="0"/>
        </w:rPr>
        <w:t xml:space="preserve">7</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"pieteikuma" ar vārdiem "un par uzraugošās personas iecelšanu";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vārdiem "uzraugošo personu" ar vārdiem un skaitļiem "ja parādnieks lūdzis apstiprināt tiesiskās aizsardzības procesa pasākumu plānu Maksātnespējas likuma 42. panta 3.</w:t>
      </w:r>
      <w:r w:rsidR="00000000" w:rsidRPr="00000000" w:rsidDel="00000000">
        <w:rPr>
          <w:vertAlign w:val="superscript"/>
          <w:rtl w:val="0"/>
        </w:rPr>
        <w:t xml:space="preserve">1</w:t>
      </w:r>
      <w:r w:rsidR="00000000" w:rsidRPr="00000000" w:rsidDel="00000000">
        <w:rPr>
          <w:rtl w:val="0"/>
        </w:rPr>
        <w:t xml:space="preserve"> daļā noteiktajā kārtībā vai ja uzraugošās personas iecelšanu pieprasījis parādnieks vai Maksātnespējas likuma 42. panta trešajā daļā noteiktais kreditoru vairākums";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tiesas lēmumu tiesiskās aizsardzības procesa lietā ārpustiesas tiesiskās aizsardzības procesā var iesniegt blakus sūdzību. Blakus sūdzības iesniegšana neaptur lēmuma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341.</w:t>
      </w:r>
      <w:r w:rsidR="00000000" w:rsidRPr="00000000" w:rsidDel="00000000">
        <w:rPr>
          <w:vertAlign w:val="superscript"/>
          <w:rtl w:val="0"/>
        </w:rPr>
        <w:t xml:space="preserve">8</w:t>
      </w:r>
      <w:r w:rsidR="00000000" w:rsidRPr="00000000" w:rsidDel="00000000">
        <w:rPr>
          <w:rtl w:val="0"/>
        </w:rPr>
        <w:t xml:space="preserve"> panta pirmo daļu ar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uzraugošās personas iecelšanu tiesiskās aizsardzības procesa pasākumu plāna īstenošanas uzraudzībai, ja uzraugošā persona iepriekš nav bijusi iecelta tiesiskās aizsardzības procesa pasākumu plāna īstenošanas uzraudzībai;".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Aizstāt 341.</w:t>
      </w:r>
      <w:r w:rsidR="00000000" w:rsidRPr="00000000" w:rsidDel="00000000">
        <w:rPr>
          <w:vertAlign w:val="superscript"/>
          <w:rtl w:val="0"/>
        </w:rPr>
        <w:t xml:space="preserve">11</w:t>
      </w:r>
      <w:r w:rsidR="00000000" w:rsidRPr="00000000" w:rsidDel="00000000">
        <w:rPr>
          <w:rtl w:val="0"/>
        </w:rPr>
        <w:t xml:space="preserve"> pantā vārdus "juridiskās personas maksātnespējas process" (attiecīgā locījumā) ar vārdiem "juridiskās personas vai fiziskās personas maksātnespējas process"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341.</w:t>
      </w:r>
      <w:r w:rsidR="00000000" w:rsidRPr="00000000" w:rsidDel="00000000">
        <w:rPr>
          <w:vertAlign w:val="superscript"/>
          <w:rtl w:val="0"/>
        </w:rPr>
        <w:t xml:space="preserve">12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341.</w:t>
      </w:r>
      <w:r w:rsidR="00000000" w:rsidRPr="00000000" w:rsidDel="00000000">
        <w:rPr>
          <w:b w:val="1"/>
          <w:vertAlign w:val="superscript"/>
          <w:rtl w:val="0"/>
        </w:rPr>
        <w:t xml:space="preserve">12</w:t>
      </w:r>
      <w:r w:rsidR="00000000" w:rsidRPr="00000000" w:rsidDel="00000000">
        <w:rPr>
          <w:b w:val="1"/>
          <w:rtl w:val="0"/>
        </w:rPr>
        <w:t xml:space="preserve"> pants. Sūdzības izskatīšana tiesā</w:t>
      </w:r>
      <w:r w:rsidR="00000000" w:rsidRPr="00000000" w:rsidDel="00000000">
        <w:rPr>
          <w:rtl w:val="0"/>
        </w:rPr>
        <w:t xml:space="preserve"> </w:t>
      </w:r>
      <w:r w:rsidR="00000000" w:rsidRPr="00000000" w:rsidDel="00000000">
        <w:rPr>
          <w:b w:val="1"/>
          <w:rtl w:val="0"/>
        </w:rPr>
        <w:t xml:space="preserve">par</w:t>
      </w:r>
      <w:r w:rsidR="00000000" w:rsidRPr="00000000" w:rsidDel="00000000">
        <w:rPr>
          <w:b w:val="1"/>
          <w:rtl w:val="0"/>
        </w:rPr>
        <w:t xml:space="preserve"> Maksātnespējas kontroles dienesta pieņemto lēmumu par uzraugošās personas rīcību tiesiskās aizsardzības procesā vai tiesiskā pienākuma uzlikšanu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Tiesa izskata kreditora, parādnieka pārstāvja, uzraugošās personas vai trešās personas, kuras likumiskās tiesības ir aizskartas, sūdzību par Maksātnespējas kontroles dienesta pieņemto lēmumu par uzraugošās personas rīcību tiesiskās aizsardzības procesā vai tiesiskā pienākuma uzlikšanu. Sūdzību par Maksātnespējas kontroles dienesta lēmumu, kas pieņemts pēc attiecīgā tiesiskās aizsardzības procesa izbeigšanas, tiesa izskata šajā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 atzīst, ka pārsūdzētais Maksātnespējas kontroles dienesta lēmums neatbilst normatīvo aktu prasībām, tā apmierina sūdzību un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kontroles dienesta lēmuma atcelšanu pilnībā vai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pienākuma uzlikšanu Maksātnespējas kontroles dienestam pieņemt vai izskatīt sūdzību par uzraugošās 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pienākuma uzlikšanu uzraugošajai personai novērst pieļauto pārkāpumu, izņemot gadījumus, ja pieņemts lēmums par attiecīgā tiesiskās aizsardzības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Konstatējusi, ka pārsūdzētais Maksātnespējas kontroles dienesta lēmums atbilst normatīvo aktu prasībām, tiesa sūdzību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Sūdzības iesniedzējam ir tiesības atsaukt savu sūdzību, kamēr nav pabeigta tās izskatīšana pēc būtības. Ja sūdzības iesniedzējs atsauc iesniegto sūdzību, tiesa pieņem lēmumu par sūdzības tiesvedības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sūdzības izskatīšanas tiesa lēmuma norakstu nekavējoties nosūta Maksātnespējas kontroles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Maksātnespējas kontroles dienesta lēmums par uzraugošās personas rīcību tiesiskās aizsardzības procesā pieņemts gada laikā pēc attiecīgā tiesiskās aizsardzības procesa izbeigšanas, sūdzību par Maksātnespējas kontroles dienesta lēmumu iesniedz tiesai, kuras tiesvedībā atradās attiecīgā tiesiskās aizsardzības procesa lieta."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363.</w:t>
      </w:r>
      <w:r w:rsidR="00000000" w:rsidRPr="00000000" w:rsidDel="00000000">
        <w:rPr>
          <w:vertAlign w:val="superscript"/>
          <w:rtl w:val="0"/>
        </w:rPr>
        <w:t xml:space="preserve">9</w:t>
      </w:r>
      <w:r w:rsidR="00000000" w:rsidRPr="00000000" w:rsidDel="00000000">
        <w:rPr>
          <w:rtl w:val="0"/>
        </w:rPr>
        <w:t xml:space="preserve"> panta pirmās daļas ievaddaļā vārdus "Ne vēlāk kā nākamajā dienā" ar vārdiem "Piecu dienu laikā".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Aizstāt 363.</w:t>
      </w:r>
      <w:r w:rsidR="00000000" w:rsidRPr="00000000" w:rsidDel="00000000">
        <w:rPr>
          <w:vertAlign w:val="superscript"/>
          <w:rtl w:val="0"/>
        </w:rPr>
        <w:t xml:space="preserve">10</w:t>
      </w:r>
      <w:r w:rsidR="00000000" w:rsidRPr="00000000" w:rsidDel="00000000">
        <w:rPr>
          <w:rtl w:val="0"/>
        </w:rPr>
        <w:t xml:space="preserve"> panta pirmās daļas 2. punktā vārdus "finanšu un kapitāla tirgus dalībnieku" ar vārdiem "finanšu tirgus dalībnieku".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363.</w:t>
      </w:r>
      <w:r w:rsidR="00000000" w:rsidRPr="00000000" w:rsidDel="00000000">
        <w:rPr>
          <w:vertAlign w:val="superscript"/>
          <w:rtl w:val="0"/>
        </w:rPr>
        <w:t xml:space="preserve">23</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"Parādnieks fiziskās personas maksātnespējas procesa pieteikumā (turpmāk šajā nodaļā – maksātnespējas procesa pieteikums)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parādnieks vienlaikus ir individuālais komersants, – ziņas par attiecīgo individuālo komersantu (firma (nosaukums) un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parādnieks vienlaikus ir individuālā (ģimenes) uzņēmuma, zemnieku saimniecības vai zvejnieku saimniecības īpašnieks, – ziņas par attiecīgo individuālo (ģimenes) uzņēmumu, zemnieku saimniecību vai zvejnieku saimniecību (firma (nosaukums) un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Maksātnespējas procesa pieteikumu, ko neiesniedz parādnieks, sagatavo, ievērojot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maksātnespējas procesa pieteikumu iesniedz kreditors vai kreditoru vairākums, tad maksātnespējas procesa pieteikumu sagatavo, ievērojot šā likuma 363.</w:t>
      </w:r>
      <w:r w:rsidR="00000000" w:rsidRPr="00000000" w:rsidDel="00000000">
        <w:rPr>
          <w:vertAlign w:val="superscript"/>
          <w:rtl w:val="0"/>
        </w:rPr>
        <w:t xml:space="preserve">2</w:t>
      </w:r>
      <w:r w:rsidR="00000000" w:rsidRPr="00000000" w:rsidDel="00000000">
        <w:rPr>
          <w:rtl w:val="0"/>
        </w:rPr>
        <w:t xml:space="preserve"> panta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maksātnespējas procesa pieteikumu iesniedz likvidators, tad maksātnespējas procesa pieteikumu sagatavo, ievērojot šā likuma 363.</w:t>
      </w:r>
      <w:r w:rsidR="00000000" w:rsidRPr="00000000" w:rsidDel="00000000">
        <w:rPr>
          <w:vertAlign w:val="superscript"/>
          <w:rtl w:val="0"/>
        </w:rPr>
        <w:t xml:space="preserve">4</w:t>
      </w:r>
      <w:r w:rsidR="00000000" w:rsidRPr="00000000" w:rsidDel="00000000">
        <w:rPr>
          <w:rtl w:val="0"/>
        </w:rPr>
        <w:t xml:space="preserve"> panta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maksātnespējas procesa pieteikumu iesniedz Eiropas Parlamenta un Padomes regulā Nr. 2015/848 minētā persona, tad maksātnespējas procesa pieteikumu sagatavo, ievērojot šā likuma 363.</w:t>
      </w:r>
      <w:r w:rsidR="00000000" w:rsidRPr="00000000" w:rsidDel="00000000">
        <w:rPr>
          <w:vertAlign w:val="superscript"/>
          <w:rtl w:val="0"/>
        </w:rPr>
        <w:t xml:space="preserve">5</w:t>
      </w:r>
      <w:r w:rsidR="00000000" w:rsidRPr="00000000" w:rsidDel="00000000">
        <w:rPr>
          <w:rtl w:val="0"/>
        </w:rPr>
        <w:t xml:space="preserve"> panta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Šā panta 1.</w:t>
      </w:r>
      <w:r w:rsidR="00000000" w:rsidRPr="00000000" w:rsidDel="00000000">
        <w:rPr>
          <w:vertAlign w:val="superscript"/>
          <w:rtl w:val="0"/>
        </w:rPr>
        <w:t xml:space="preserve">2</w:t>
      </w:r>
      <w:r w:rsidR="00000000" w:rsidRPr="00000000" w:rsidDel="00000000">
        <w:rPr>
          <w:rtl w:val="0"/>
        </w:rPr>
        <w:t xml:space="preserve"> daļā norādītajos gadījumos maksātnespējas procesa pieteikumā papildus norāda šā panta pirmās daļas 8. vai 9. punktā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parādnieks vienlaikus ir ģimenes uzņēmuma īpašnieks, – ka par nodomu iesniegt maksātnespējas procesa pieteikumu ir paziņots pārējiem ģimenes uzņēmuma īpašniekiem."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Aizstāt 363.</w:t>
      </w:r>
      <w:r w:rsidR="00000000" w:rsidRPr="00000000" w:rsidDel="00000000">
        <w:rPr>
          <w:vertAlign w:val="superscript"/>
          <w:rtl w:val="0"/>
        </w:rPr>
        <w:t xml:space="preserve">24</w:t>
      </w:r>
      <w:r w:rsidR="00000000" w:rsidRPr="00000000" w:rsidDel="00000000">
        <w:rPr>
          <w:rtl w:val="0"/>
        </w:rPr>
        <w:t xml:space="preserve"> panta pirmajā daļā vārdus "no parādnieka, viņa aizbildņa vai aizgādņa" ar vārdiem "no parādnieka, viņa aizbildņa vai aizgādņa, kreditora vai kreditoru vairākuma, likvidatora vai Eiropas Parlamenta un Padomes regulā Nr. 2015/848 minētās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363.</w:t>
      </w:r>
      <w:r w:rsidR="00000000" w:rsidRPr="00000000" w:rsidDel="00000000">
        <w:rPr>
          <w:vertAlign w:val="superscript"/>
          <w:rtl w:val="0"/>
        </w:rPr>
        <w:t xml:space="preserve">25</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vārdus "Ne vēlāk kā nākamajā dienā" ar vārdiem "Piecu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3. punktā vārdu "parādnieks" ar vārdiem "pieteikuma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pret parādnieku, kurš vienlaikus ir individuālais komersants, individuālā (ģimenes) uzņēmuma, zemnieku saimniecības vai zvejnieku saimniecības īpašnieks vai saimnieciskās darbības veicējs, ir ierosināta fiziskās personas maksātnespējas procesa lieta pēc parādnieka maksātnespējas procesa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parādnieks vienlaikus ir individuālais komersants vai individuālā (ģimenes) uzņēmuma, zemnieku saimniecības vai zvejnieku saimniecības īpašnieks, tiesa pēc savas iniciatīvas ierosina fiziskās personas maksātnespējas procesa lietu, ja, pieņemot lēmumu par tiesiskās aizsardzības procesa izbeigšanu, konstatē Maksātnespējas likuma 129. panta pirmās daļas 5. punkta "b" apakšpunktā noteikto fiziskās personas maksātnespējas procesa pazīmi.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parādnieks vienlaikus ir individuālais komersants, individuālā (ģimenes) uzņēmuma, zemnieku saimniecības vai zvejnieku saimniecības īpašnieks vai saimnieciskās darbības veicējs, tiesnesis pieņem lēmumu par ierosināto fiziskās personas maksātnespējas procesa lietu apvienošanu vienā tiesvedībā, ja līdz dienai, kad pēc būtības sāk izskatīt fiziskās personas maksātnespējas procesa lietu, kas ierosināta pēc kreditora vai Maksātnespējas likuma 42. panta trešajā daļā noteiktā kreditoru vairākuma maksātnespējas procesa pieteikuma, konstatē, ka pret parādnieku ir ierosināta fiziskās personas maksātnespējas procesa lieta pēc cita kreditora vai Maksātnespējas likuma 42. panta trešajā daļā noteiktā kreditoru vairākuma maksātnespējas procesa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parādnieks vienlaikus ir individuālais komersants, individuālā (ģimenes) uzņēmuma, zemnieku saimniecības vai zvejnieku saimniecības īpašnieks vai saimnieciskās darbības veicējs, tiesnesis pieņem lēmumu par tiesvedības apturēšanu lietā pēc kreditora vai Maksātnespējas likuma 42. panta trešajā daļā noteiktā kreditoru vairākuma maksātnespējas procesa pieteikuma, ja līdz dienai, kad pēc būtības sāk izskatīt fiziskās personas maksātnespējas procesa lietu, kas ierosināta pēc kreditora vai Maksātnespējas likuma 42. panta trešajā daļā noteiktā kreditoru vairākuma maksātnespējas procesa pieteikuma, konstatē, ka pret parādnieku ir ierosināta fiziskās personas maksātnespējas procesa lieta pēc parādnieka maksātnespējas procesa pieteikuma. Pasludinot fiziskās personas maksātnespējas procesu pēc parādnieka maksātnespējas procesa pieteikuma, tiesa atjauno tiesvedību apturētajā lietā pēc kreditora vai Maksātnespējas likuma 42. panta trešajā daļā noteiktā kreditoru vairākuma maksātnespējas procesa pieteikuma un izbeidz to. Samaksātā valsts nodeva kreditoram vai Maksātnespējas likuma 42. panta trešajā daļā noteiktajam kreditoru vairākumam atmaksājama pilnā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363.</w:t>
      </w:r>
      <w:r w:rsidR="00000000" w:rsidRPr="00000000" w:rsidDel="00000000">
        <w:rPr>
          <w:vertAlign w:val="superscript"/>
          <w:rtl w:val="0"/>
        </w:rPr>
        <w:t xml:space="preserve">26</w:t>
      </w:r>
      <w:r w:rsidR="00000000" w:rsidRPr="00000000" w:rsidDel="00000000">
        <w:rPr>
          <w:rtl w:val="0"/>
        </w:rPr>
        <w:t xml:space="preserve">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parādnieks vienlaikus ir individuālais komersants, individuālā (ģimenes) uzņēmuma, zemnieku saimniecības vai zvejnieku saimniecības īpašnieks vai saimnieciskās darbības veicējs un lieta ierosināta pēc kreditora vai Maksātnespējas likuma 42. panta trešajā daļā noteiktā kreditoru vairākuma maksātnespējas procesa pieteikuma, tiesnesis nosūta parādniekam kreditora vai Maksātnespējas likuma 42. panta trešajā daļā noteiktā kreditoru vairākuma pieteikumu un lēmumu par lietas ierosināšanu, informē parādnieku un kreditoru vai Maksātnespējas likuma 42. panta trešajā daļā noteikto kreditoru vairākumu par maksātnespējas procesa pieteikuma izskatīšanas dienu, kā arī par parādnieka tiesībām ne vēlāk kā trīs dienas līdz maksātnespējas procesa pieteikuma izskatīšanas dienai celt pamatotus iebildumus pret maksātnespējas procesa pieteikumā minēto prasījumu, tajā skaitā sniegt pierādījumus par to, ka parādnieks spēj segt maksātnespējas procesa pieteikumā minētās parādsaistības."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363.</w:t>
      </w:r>
      <w:r w:rsidR="00000000" w:rsidRPr="00000000" w:rsidDel="00000000">
        <w:rPr>
          <w:vertAlign w:val="superscript"/>
          <w:rtl w:val="0"/>
        </w:rPr>
        <w:t xml:space="preserve">27</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"Fiziskās personas maksātnespējas procesa lietu" ar vārdiem "pēc parādnieka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vertAlign w:val="superscript"/>
          <w:rtl w:val="0"/>
        </w:rPr>
        <w:t xml:space="preserve">3</w:t>
      </w:r>
      <w:r w:rsidR="00000000" w:rsidRPr="00000000" w:rsidDel="00000000">
        <w:rPr>
          <w:rtl w:val="0"/>
        </w:rPr>
        <w:t xml:space="preserve">, 1.</w:t>
      </w:r>
      <w:r w:rsidR="00000000" w:rsidRPr="00000000" w:rsidDel="00000000">
        <w:rPr>
          <w:vertAlign w:val="superscript"/>
          <w:rtl w:val="0"/>
        </w:rPr>
        <w:t xml:space="preserve">4</w:t>
      </w:r>
      <w:r w:rsidR="00000000" w:rsidRPr="00000000" w:rsidDel="00000000">
        <w:rPr>
          <w:rtl w:val="0"/>
        </w:rPr>
        <w:t xml:space="preserve">, 1.</w:t>
      </w:r>
      <w:r w:rsidR="00000000" w:rsidRPr="00000000" w:rsidDel="00000000">
        <w:rPr>
          <w:vertAlign w:val="superscript"/>
          <w:rtl w:val="0"/>
        </w:rPr>
        <w:t xml:space="preserve">5</w:t>
      </w:r>
      <w:r w:rsidR="00000000" w:rsidRPr="00000000" w:rsidDel="00000000">
        <w:rPr>
          <w:rtl w:val="0"/>
        </w:rPr>
        <w:t xml:space="preserve">, 1.</w:t>
      </w:r>
      <w:r w:rsidR="00000000" w:rsidRPr="00000000" w:rsidDel="00000000">
        <w:rPr>
          <w:vertAlign w:val="superscript"/>
          <w:rtl w:val="0"/>
        </w:rPr>
        <w:t xml:space="preserve">6</w:t>
      </w:r>
      <w:r w:rsidR="00000000" w:rsidRPr="00000000" w:rsidDel="00000000">
        <w:rPr>
          <w:rtl w:val="0"/>
        </w:rPr>
        <w:t xml:space="preserve">, 1.</w:t>
      </w:r>
      <w:r w:rsidR="00000000" w:rsidRPr="00000000" w:rsidDel="00000000">
        <w:rPr>
          <w:vertAlign w:val="superscript"/>
          <w:rtl w:val="0"/>
        </w:rPr>
        <w:t xml:space="preserve">7</w:t>
      </w:r>
      <w:r w:rsidR="00000000" w:rsidRPr="00000000" w:rsidDel="00000000">
        <w:rPr>
          <w:rtl w:val="0"/>
        </w:rPr>
        <w:t xml:space="preserve"> un 1.</w:t>
      </w:r>
      <w:r w:rsidR="00000000" w:rsidRPr="00000000" w:rsidDel="00000000">
        <w:rPr>
          <w:vertAlign w:val="superscript"/>
          <w:rtl w:val="0"/>
        </w:rPr>
        <w:t xml:space="preserve">8</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Ja parādnieks vienlaikus ir individuālais komersants, individuālā (ģimenes) uzņēmuma, zemnieku saimniecības vai zvejnieku saimniecības īpašnieks vai saimnieciskās darbības veicējs, tad kreditora vai Maksātnespējas likuma 42. panta trešajā daļā noteiktā kreditoru vairākuma iesniegto maksātnespējas procesa pieteikumu tiesa izskata 15 dienu laikā no lietas ierosināšanas dienas. Uz tiesas sēdi aicina maksātnespējas procesa pieteikuma iesniedzēju un parādnieku. Ja vienā tiesvedībā apvienoti vairāku kreditoru maksātnespējas procesa pieteikumi, uz tiesas sēdi aicina tos pieteikuma iesniedzējus, kuriem par tiesas sēdi ir iespējams paziņot vismaz septiņas dienas pirms attiecīgās sēdes. Šo personu neierašanās nav šķērslis lietas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Ja līdz sprieduma taisīšanai tiesa konstatē, ka iesniedzējs nav samaksājis valsts nodevu vai maksātnespējas procesa depozītu, izņemot gadījumu, kad tiesa pēc savas iniciatīvas ierosinājusi fiziskās personas maksātnespējas procesa lietu vai atbrīvojusi darbinieku no depozīta samaksas, tā atstāj maksātnespējas procesa pieteikumu bez izskatīšanas. Šajā daļā norādītais izņēmums neattiecas uz gadījumiem, kad tiesiskās aizsardzības procesa pieteikums iesniegts atkārtoti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Ja parādnieks vienlaikus ir individuālais komersants, individuālā (ģimenes) uzņēmuma, zemnieku saimniecības vai zvejnieku saimniecības īpašnieks vai saimnieciskās darbības veicējs, tiesnesis var pieņemt lēmumu par darbinieka pilnīgu vai daļēju atbrīvošanu no maksātnespējas procesa depozīta samaksas, ja viņš maksātnespējas procesa pieteikumu iesniedz pēc tam, kad, piemērojot piespiedu izpildes līdzekļus, nav bijis iespējams izpildīt tiesas nolēmumu par parāda piedziņu no parādnieka un darbinieks, ievērojot viņa mantisko stāvokli, nevar iemaksāt maksātnespējas procesa depozītu.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Tiesa aptur tiesvedību, ja līdz dienai, kad sāk fiziskās personas maksātnespējas procesa lietas izskatīšanu pēc būtības, konstatē, ka attiecībā uz parādnieka individuālo komersantu, individuālo (ģimenes) uzņēmumu, zemnieku saimniecību vai zvejnieku saimniecību ir ierosināta tiesiskās aizsardzības procesa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Šā panta 1.</w:t>
      </w:r>
      <w:r w:rsidR="00000000" w:rsidRPr="00000000" w:rsidDel="00000000">
        <w:rPr>
          <w:vertAlign w:val="superscript"/>
          <w:rtl w:val="0"/>
        </w:rPr>
        <w:t xml:space="preserve">5</w:t>
      </w:r>
      <w:r w:rsidR="00000000" w:rsidRPr="00000000" w:rsidDel="00000000">
        <w:rPr>
          <w:rtl w:val="0"/>
        </w:rPr>
        <w:t xml:space="preserve"> daļā minētajā gadījumā tiesvedību fiziskās personas maksātnespējas procesa lietā aptur, līdz tiek pieņemts nolēmums tiesiskās aizsardzības procesa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7</w:t>
      </w:r>
      <w:r w:rsidR="00000000" w:rsidRPr="00000000" w:rsidDel="00000000">
        <w:rPr>
          <w:rtl w:val="0"/>
        </w:rPr>
        <w:t xml:space="preserve">) Tiesvedību fiziskās personas maksātnespējas procesa lietā izbeidz, ja saskaņā ar nolēmumu attiecībā uz parādnieka individuālo komersantu, individuālo (ģimenes) uzņēmumu, zemnieku saimniecību vai zvejnieku saimniecību tiek īstenots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8</w:t>
      </w:r>
      <w:r w:rsidR="00000000" w:rsidRPr="00000000" w:rsidDel="00000000">
        <w:rPr>
          <w:rtl w:val="0"/>
        </w:rPr>
        <w:t xml:space="preserve">) Tiesvedību fiziskās personas maksātnespējas procesa lietā atjauno un izskata šajā nodaļā noteiktajā kārtībā, ja tiesiskās aizsardzības process attiecībā uz parādnieka individuālo komersantu, individuālo (ģimenes) uzņēmumu, zemnieku saimniecību vai zvejnieku saimniecību tiek izbeigts, pamatojoties uz šā likuma 341.</w:t>
      </w:r>
      <w:r w:rsidR="00000000" w:rsidRPr="00000000" w:rsidDel="00000000">
        <w:rPr>
          <w:vertAlign w:val="superscript"/>
          <w:rtl w:val="0"/>
        </w:rPr>
        <w:t xml:space="preserve">10</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attiecībā uz parādnieku nav pieņemts pieteikums par fiziskās personas atbrīvošanu no parādsaistībām Fiziskās personas atbrīvošanas no parādsaistībām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pieteikumā norādītā maksātnespējas procesa pazīme netiek konstatēta, parādniekam pēdējo 10 gadu laikā ir ticis pasludināts fiziskās personas maksātnespējas process, kura ietvaros dzēstas saistības, iesniedzējs nav samaksājis fiziskās personas maksātnespējas procesa depozītu vai valsts nodevu par fiziskās personas maksātnespējas procesa pieteikuma iesniegšanu, parādnieka iesniegtajā pieteikumā par fiziskās personas maksātnespējas procesa pasludināšanu individuālajam komersantam, individuālajam (ģimenes) uzņēmumam, zemnieku saimniecībai vai zvejnieku saimniecībai nav norādītas ziņas par attiecīgo fizisko personu vai attiecībā uz parādnieku pieņemts pieteikums par fiziskās personas atbrīvošanu no parādsaistībām Fiziskās personas atbrīvošanas no parādsaistībām likumā noteiktajā kārtībā, tiesa maksātnespējas procesa pieteikumu noraida un izbeidz fiziskās personas maksātnespējas procesa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Tiesa, pasludinot fiziskās personas maksātnespējas procesu parādniekam, kurš vienlaikus ir individuālais komersants vai individuālā (ģimenes) uzņēmuma, zemnieku saimniecības vai zvejnieku saimniecības īpašnieks, spriedumā norāda arī individuālā komersanta, individuālā (ģimenes) uzņēmuma, zemnieku saimniecības vai zvejnieku saimniecības firmu (nosaukumu) un reģistrācijas numuru."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363.</w:t>
      </w:r>
      <w:r w:rsidR="00000000" w:rsidRPr="00000000" w:rsidDel="00000000">
        <w:rPr>
          <w:vertAlign w:val="superscript"/>
          <w:rtl w:val="0"/>
        </w:rPr>
        <w:t xml:space="preserve">28</w:t>
      </w:r>
      <w:r w:rsidR="00000000" w:rsidRPr="00000000" w:rsidDel="00000000">
        <w:rPr>
          <w:rtl w:val="0"/>
        </w:rPr>
        <w:t xml:space="preserve"> panta pirmo daļu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fiziskās personas saistību dzēšanas plāna pagarināšanu Maksātnespējas likuma 164. panta 2.</w:t>
      </w:r>
      <w:r w:rsidR="00000000" w:rsidRPr="00000000" w:rsidDel="00000000">
        <w:rPr>
          <w:vertAlign w:val="superscript"/>
          <w:rtl w:val="0"/>
        </w:rPr>
        <w:t xml:space="preserve">1</w:t>
      </w:r>
      <w:r w:rsidR="00000000" w:rsidRPr="00000000" w:rsidDel="00000000">
        <w:rPr>
          <w:rtl w:val="0"/>
        </w:rPr>
        <w:t xml:space="preserve"> daļā noteiktajos gadījumos;".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363.</w:t>
      </w:r>
      <w:r w:rsidR="00000000" w:rsidRPr="00000000" w:rsidDel="00000000">
        <w:rPr>
          <w:vertAlign w:val="superscript"/>
          <w:rtl w:val="0"/>
        </w:rPr>
        <w:t xml:space="preserve">29</w:t>
      </w:r>
      <w:r w:rsidR="00000000" w:rsidRPr="00000000" w:rsidDel="00000000">
        <w:rPr>
          <w:rtl w:val="0"/>
        </w:rPr>
        <w:t xml:space="preserve"> pantu ar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4</w:t>
      </w:r>
      <w:r w:rsidR="00000000" w:rsidRPr="00000000" w:rsidDel="00000000">
        <w:rPr>
          <w:rtl w:val="0"/>
        </w:rPr>
        <w:t xml:space="preserve">) Pēc parādnieka, kurš vienlaikus ir individuālais komersants vai individuālā (ģimenes) uzņēmuma, zemnieku saimniecības vai zvejnieku saimniecības īpašnieks, pieteikuma tiesa lemj par tiesiskās aizsardzības procesa pasludināšanu ārpustiesas tiesiskās aizsardzības procesā individuālajam komersantam, individuālajam (ģimenes) uzņēmumam, zemnieku saimniecībai vai zvejnieku saimniecībai, ievērojot šā likuma 45.</w:t>
      </w:r>
      <w:r w:rsidR="00000000" w:rsidRPr="00000000" w:rsidDel="00000000">
        <w:rPr>
          <w:vertAlign w:val="superscript"/>
          <w:rtl w:val="0"/>
        </w:rPr>
        <w:t xml:space="preserve">1</w:t>
      </w:r>
      <w:r w:rsidR="00000000" w:rsidRPr="00000000" w:rsidDel="00000000">
        <w:rPr>
          <w:rtl w:val="0"/>
        </w:rPr>
        <w:t xml:space="preserve"> nodaļā noteikto, vienlaikus izbeidzot fiziskās personas maksātnespējas procesu."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363.</w:t>
      </w:r>
      <w:r w:rsidR="00000000" w:rsidRPr="00000000" w:rsidDel="00000000">
        <w:rPr>
          <w:vertAlign w:val="superscript"/>
          <w:rtl w:val="0"/>
        </w:rPr>
        <w:t xml:space="preserve">36</w:t>
      </w:r>
      <w:r w:rsidR="00000000" w:rsidRPr="00000000" w:rsidDel="00000000">
        <w:rPr>
          <w:rtl w:val="0"/>
        </w:rPr>
        <w:t xml:space="preserve"> panta pirmo daļu ar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parādnieka individuālajam komersantam, individuālajam uzņēmumam, zemnieku saimniecībai vai zvejnieku saimniecībai ārpustiesas tiesiskās aizsardzības procesā pasludināts tiesiskās aizsardzības process, vienlaikus izbeidzot fiziskās personas maksātnespējas procesu."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likumu ar 363.</w:t>
      </w:r>
      <w:r w:rsidR="00000000" w:rsidRPr="00000000" w:rsidDel="00000000">
        <w:rPr>
          <w:vertAlign w:val="superscript"/>
          <w:rtl w:val="0"/>
        </w:rPr>
        <w:t xml:space="preserve">37</w:t>
      </w:r>
      <w:r w:rsidR="00000000" w:rsidRPr="00000000" w:rsidDel="00000000">
        <w:rPr>
          <w:rtl w:val="0"/>
        </w:rPr>
        <w:t xml:space="preserve"> un 363.</w:t>
      </w:r>
      <w:r w:rsidR="00000000" w:rsidRPr="00000000" w:rsidDel="00000000">
        <w:rPr>
          <w:vertAlign w:val="superscript"/>
          <w:rtl w:val="0"/>
        </w:rPr>
        <w:t xml:space="preserve">38</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363.</w:t>
      </w:r>
      <w:r w:rsidR="00000000" w:rsidRPr="00000000" w:rsidDel="00000000">
        <w:rPr>
          <w:b w:val="1"/>
          <w:vertAlign w:val="superscript"/>
          <w:rtl w:val="0"/>
        </w:rPr>
        <w:t xml:space="preserve">37</w:t>
      </w:r>
      <w:r w:rsidR="00000000" w:rsidRPr="00000000" w:rsidDel="00000000">
        <w:rPr>
          <w:b w:val="1"/>
          <w:rtl w:val="0"/>
        </w:rPr>
        <w:t xml:space="preserve"> pants. Pieteikums par parādnieka atbrīvošanas no saistībām atcelšanu un tā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Parādnieks, kreditors vai cita persona, kuras likumiskās tiesības ir aizskartas, ir tiesīga Maksātnespējas likuma 165.</w:t>
      </w:r>
      <w:r w:rsidR="00000000" w:rsidRPr="00000000" w:rsidDel="00000000">
        <w:rPr>
          <w:vertAlign w:val="superscript"/>
          <w:rtl w:val="0"/>
        </w:rPr>
        <w:t xml:space="preserve">1</w:t>
      </w:r>
      <w:r w:rsidR="00000000" w:rsidRPr="00000000" w:rsidDel="00000000">
        <w:rPr>
          <w:rtl w:val="0"/>
        </w:rPr>
        <w:t xml:space="preserve"> pantā noteiktajā termiņā un gadījumos iesniegt pieteikumu par parādnieka atbrīvošanas no saistībām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pieteikuma iesniedzējs nav parādnieks, pieteikums nosūtāms parādniekam, nosakot tam termiņu paskaidrojuma iesniegšanai, ne ilgāku par 30 dienām. Pieteikums nosūtāms administratoram, kurš bija iecelts attiecīgajā fiziskās personas maksātnespējas procesā, nosakot tam termiņu viedokļa iesniegšanai, ne ilgāku par 30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 pieņemšana neaptur tiesas lēmuma darbību par fiziskās personas maksātnespējas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tiesas lēmumu par atteikšanos pieņemt pieteikumu tā iesniedzējs var iesniegt blakus 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363.</w:t>
      </w:r>
      <w:r w:rsidR="00000000" w:rsidRPr="00000000" w:rsidDel="00000000">
        <w:rPr>
          <w:b w:val="1"/>
          <w:vertAlign w:val="superscript"/>
          <w:rtl w:val="0"/>
        </w:rPr>
        <w:t xml:space="preserve">38</w:t>
      </w:r>
      <w:r w:rsidR="00000000" w:rsidRPr="00000000" w:rsidDel="00000000">
        <w:rPr>
          <w:b w:val="1"/>
          <w:rtl w:val="0"/>
        </w:rPr>
        <w:t xml:space="preserve"> pants. Pieteikuma izskatīšana par parādnieka atbrīvošanas no saistībām atcelšanu un tiesas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Pieteikumu izskata rakstveida procesā, nerīkojot tiesas sēdi, izņemot gadījumu, ja tiesa uzskata par nepieciešamu pieteikumu izskatīt tiesas sēdē vai to lūdz lietas dalībnieks, pamatojot savu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apmierina pieteikumu, ja konstatē Maksātnespējas likuma 165.</w:t>
      </w:r>
      <w:r w:rsidR="00000000" w:rsidRPr="00000000" w:rsidDel="00000000">
        <w:rPr>
          <w:vertAlign w:val="superscript"/>
          <w:rtl w:val="0"/>
        </w:rPr>
        <w:t xml:space="preserve">1</w:t>
      </w:r>
      <w:r w:rsidR="00000000" w:rsidRPr="00000000" w:rsidDel="00000000">
        <w:rPr>
          <w:rtl w:val="0"/>
        </w:rPr>
        <w:t xml:space="preserve"> panta otrajā vai trešajā daļā noteikto pamatu parādnieka atbrīvošanas no saistībām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tiesa apmierina pieteikumu, tiesa lēmumu nosūta atbildīgajai iestādei, kas veic ierakstus maksātnespējas reģistrā, un administratoram, kurš bija iecelts attiecīgajā fiziskās personas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tiesas lēmumu par pieteikuma noraidīšanu tā iesniedzējs var iesniegt blakus sūdzību."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Aizstāt 371. panta otrajā daļā vārdus "Finanšu un kapitāla tirgus komisijas" ar vārdiem "Eiropas Centrālās bankas".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374.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kredītiestādes maksātnespējas procesa lietas ierosināšanas no Pretendentu saraksta, izmantojot Tiesu informatīvās sistēmas nodrošinātu automatizētu atlasi, tiek izraudzīts administratora amata kandidāts, un tiesnesis izvērtē viņa atbilstību administratora pienākumu veikšanai attiecīgajā kredītiestādes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Konstatējis, ka administratora amata kandidātam pastāv ierobežojumi administratora pienākumu pildīšanai attiecīgajā kredītiestādes maksātnespējas procesā, tiesnesis pieņem lēmumu par atteikumu iecelt administratora amata kandidātu par administratoru. Izmantojot Tiesu informatīvās sistēmas nodrošinātu automatizētu atlasi, no Pretendentu saraksta tiek izraudzīts cits administratora amata kandidāts, un tiesnesis izvērtē viņa atbilstību administratora pienākumu veikšanai attiecīgajā kredītiestādes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Izteikt 376.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tiesa konstatē kādu no apstākļiem, kas norāda uz kredītiestādes maksātnespēju, tā ar savu spriedumu pasludina kredītiestādi par maksātnespējīgu un nosaka, ka kredītiestādes maksātnespēja iestājas tiesas sprieduma pasludināšanas dienā. Spriedums ir galīgs un apelācijas kārtībā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Aizstāt 377. panta pirmajā daļā vārdus "Finanšu un kapitāla tirgus komisija" ar vārdiem "Eiropas Centrālā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Aizstāt 378. panta 2.</w:t>
      </w:r>
      <w:r w:rsidR="00000000" w:rsidRPr="00000000" w:rsidDel="00000000">
        <w:rPr>
          <w:vertAlign w:val="superscript"/>
          <w:rtl w:val="0"/>
        </w:rPr>
        <w:t xml:space="preserve">1</w:t>
      </w:r>
      <w:r w:rsidR="00000000" w:rsidRPr="00000000" w:rsidDel="00000000">
        <w:rPr>
          <w:rtl w:val="0"/>
        </w:rPr>
        <w:t xml:space="preserve"> daļā vārdu "komisija" ar vārdiem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28.</w:t>
      </w:r>
      <w:r w:rsidR="00000000" w:rsidRPr="00000000" w:rsidDel="00000000">
        <w:rPr>
          <w:rtl w:val="0"/>
        </w:rPr>
        <w:t xml:space="preserve"> </w:t>
      </w:r>
      <w:r w:rsidR="00000000" w:rsidRPr="00000000" w:rsidDel="00000000">
        <w:rPr>
          <w:rtl w:val="0"/>
        </w:rPr>
        <w:t xml:space="preserve">379.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un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maksātnespējas procesa pabeigšanu un administratora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29.</w:t>
      </w:r>
      <w:r w:rsidR="00000000" w:rsidRPr="00000000" w:rsidDel="00000000">
        <w:rPr>
          <w:rtl w:val="0"/>
        </w:rPr>
        <w:t xml:space="preserve"> </w:t>
      </w:r>
      <w:r w:rsidR="00000000" w:rsidRPr="00000000" w:rsidDel="00000000">
        <w:rPr>
          <w:rtl w:val="0"/>
        </w:rPr>
        <w:t xml:space="preserve">Izslēgt 381. un 382.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30.</w:t>
      </w:r>
      <w:r w:rsidR="00000000" w:rsidRPr="00000000" w:rsidDel="00000000">
        <w:rPr>
          <w:rtl w:val="0"/>
        </w:rPr>
        <w:t xml:space="preserve"> </w:t>
      </w:r>
      <w:r w:rsidR="00000000" w:rsidRPr="00000000" w:rsidDel="00000000">
        <w:rPr>
          <w:rtl w:val="0"/>
        </w:rPr>
        <w:t xml:space="preserve">Izteikt 384.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384. pants. Lēmums par maksātnespējas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maksātnespējas procesa pabeigšanu tiesa lemj pēc administratora pieteikuma, kuram pievienoti dokumenti, kas apliecina naudas izmaksas."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31.</w:t>
      </w:r>
      <w:r w:rsidR="00000000" w:rsidRPr="00000000" w:rsidDel="00000000">
        <w:rPr>
          <w:rtl w:val="0"/>
        </w:rPr>
        <w:t xml:space="preserve"> </w:t>
      </w:r>
      <w:r w:rsidR="00000000" w:rsidRPr="00000000" w:rsidDel="00000000">
        <w:rPr>
          <w:rtl w:val="0"/>
        </w:rPr>
        <w:t xml:space="preserve">Izslēgt 385. 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32.</w:t>
      </w:r>
      <w:r w:rsidR="00000000" w:rsidRPr="00000000" w:rsidDel="00000000">
        <w:rPr>
          <w:rtl w:val="0"/>
        </w:rPr>
        <w:t xml:space="preserve"> </w:t>
      </w:r>
      <w:r w:rsidR="00000000" w:rsidRPr="00000000" w:rsidDel="00000000">
        <w:rPr>
          <w:rtl w:val="0"/>
        </w:rPr>
        <w:t xml:space="preserve">Izteikt 388.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388. pants. Jauna administratora vai likvidatora iecelšana administratora vai likvidatora atkāpšanās vai atcelšanas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Administratora atkāpšanās vai atcelšanas gadījumā tiesa nekavējoties ieceļ par administratoru administratora amata kandidātu, ko izvēlas no Pretendentu saraksta, izmantojot Tiesu informatīvās sistēmas nodrošinātu automatizētu atlasi, kā arī nosaka termiņu nodrošinājumu apstiprinoša dokumenta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Konstatējis, ka administratora amata kandidātam pastāv ierobežojumi administratora pienākumu pildīšanai attiecīgajā kredītiestādes maksātnespējas procesā, tiesnesis pieņem lēmumu par atteikumu iecelt administratora amata kandidātu par administratoru. Tiesnesis pieņem lēmumu par administratora amata kandidāta iecelšanu par administratoru šā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Likvidatora atkāpšanās vai atcelšanas gadījumā tiesa pēc Latvijas Bankas ieteikuma nekavējoties ieceļ citu likvidatoru, kā arī nosaka termiņu nodrošinājumu apstiprinoša dokumenta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 jebkuru administratora vai likvidatora amata kandidātu attiecas likumā noteiktie ierobežojumi."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33.</w:t>
      </w:r>
      <w:r w:rsidR="00000000" w:rsidRPr="00000000" w:rsidDel="00000000">
        <w:rPr>
          <w:rtl w:val="0"/>
        </w:rPr>
        <w:t xml:space="preserve"> </w:t>
      </w:r>
      <w:r w:rsidR="00000000" w:rsidRPr="00000000" w:rsidDel="00000000">
        <w:rPr>
          <w:rtl w:val="0"/>
        </w:rPr>
        <w:t xml:space="preserve">Izslēgt 389.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34.</w:t>
      </w:r>
      <w:r w:rsidR="00000000" w:rsidRPr="00000000" w:rsidDel="00000000">
        <w:rPr>
          <w:rtl w:val="0"/>
        </w:rPr>
        <w:t xml:space="preserve"> </w:t>
      </w:r>
      <w:r w:rsidR="00000000" w:rsidRPr="00000000" w:rsidDel="00000000">
        <w:rPr>
          <w:rtl w:val="0"/>
        </w:rPr>
        <w:t xml:space="preserve">Aizstāt 440.</w:t>
      </w:r>
      <w:r w:rsidR="00000000" w:rsidRPr="00000000" w:rsidDel="00000000">
        <w:rPr>
          <w:vertAlign w:val="superscript"/>
          <w:rtl w:val="0"/>
        </w:rPr>
        <w:t xml:space="preserve">1</w:t>
      </w:r>
      <w:r w:rsidR="00000000" w:rsidRPr="00000000" w:rsidDel="00000000">
        <w:rPr>
          <w:rtl w:val="0"/>
        </w:rPr>
        <w:t xml:space="preserve"> pantā vārdus "ar kuriem noraidīts tiesiskās aizsardzības procesa pieteikums vai" ar vārdiem "ar kuriem apmierināts vai noraidīts tiesiskās aizsardzības procesa pieteikums, noraidīts".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35.</w:t>
      </w:r>
      <w:r w:rsidR="00000000" w:rsidRPr="00000000" w:rsidDel="00000000">
        <w:rPr>
          <w:rtl w:val="0"/>
        </w:rPr>
        <w:t xml:space="preserve"> </w:t>
      </w:r>
      <w:r w:rsidR="00000000" w:rsidRPr="00000000" w:rsidDel="00000000">
        <w:rPr>
          <w:rtl w:val="0"/>
        </w:rPr>
        <w:t xml:space="preserve">Papildināt 440.</w:t>
      </w:r>
      <w:r w:rsidR="00000000" w:rsidRPr="00000000" w:rsidDel="00000000">
        <w:rPr>
          <w:vertAlign w:val="superscript"/>
          <w:rtl w:val="0"/>
        </w:rPr>
        <w:t xml:space="preserve">11</w:t>
      </w:r>
      <w:r w:rsidR="00000000" w:rsidRPr="00000000" w:rsidDel="00000000">
        <w:rPr>
          <w:rtl w:val="0"/>
        </w:rPr>
        <w:t xml:space="preserve"> pantu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Izskatot apelācijas sūdzību par tiesas spriedumu, ar ko apmierināts tiesiskās aizsardzības procesa pieteikums, ja apelācijas sūdzība pamatota ar tiesiskās aizsardzības procesa pasākumu plāna neatbilstību Maksātnespējas likuma 40. panta ceturtās daļas 15. punktam vai 42. panta 3.</w:t>
      </w:r>
      <w:r w:rsidR="00000000" w:rsidRPr="00000000" w:rsidDel="00000000">
        <w:rPr>
          <w:vertAlign w:val="superscript"/>
          <w:rtl w:val="0"/>
        </w:rPr>
        <w:t xml:space="preserve">1</w:t>
      </w:r>
      <w:r w:rsidR="00000000" w:rsidRPr="00000000" w:rsidDel="00000000">
        <w:rPr>
          <w:rtl w:val="0"/>
        </w:rPr>
        <w:t xml:space="preserve"> daļas 2. punktam, tiesa nosaka termiņu ieceltajai uzraugošajai personai vai pēdējai ieceltajai uzraugošajai personai, kādā iesniedzams parādnieka saimnieciskās darbības novērtējums."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36.</w:t>
      </w:r>
      <w:r w:rsidR="00000000" w:rsidRPr="00000000" w:rsidDel="00000000">
        <w:rPr>
          <w:rtl w:val="0"/>
        </w:rPr>
        <w:t xml:space="preserve"> </w:t>
      </w:r>
      <w:r w:rsidR="00000000" w:rsidRPr="00000000" w:rsidDel="00000000">
        <w:rPr>
          <w:rtl w:val="0"/>
        </w:rPr>
        <w:t xml:space="preserve">Aizstāt 552.</w:t>
      </w:r>
      <w:r w:rsidR="00000000" w:rsidRPr="00000000" w:rsidDel="00000000">
        <w:rPr>
          <w:vertAlign w:val="superscript"/>
          <w:rtl w:val="0"/>
        </w:rPr>
        <w:t xml:space="preserve">1</w:t>
      </w:r>
      <w:r w:rsidR="00000000" w:rsidRPr="00000000" w:rsidDel="00000000">
        <w:rPr>
          <w:rtl w:val="0"/>
        </w:rPr>
        <w:t xml:space="preserve"> panta septītajā daļā vārdus "kuras saskaņā ar Finanšu un kapitāla tirgus komisijas normatīvajiem noteikumiem būtiski ietekmē finanšu un kapitāla tirgus dalībnieku vai finanšu un kapitāla tirgus intereses" ar vārdiem "kuras saskaņā ar Latvijas Bankas noteikumiem būtiski ietekmē finanšu tirgus dalībnieku vai finanšu tirgus intereses".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37.</w:t>
      </w:r>
      <w:r w:rsidR="00000000" w:rsidRPr="00000000" w:rsidDel="00000000">
        <w:rPr>
          <w:rtl w:val="0"/>
        </w:rPr>
        <w:t xml:space="preserve"> </w:t>
      </w:r>
      <w:r w:rsidR="00000000" w:rsidRPr="00000000" w:rsidDel="00000000">
        <w:rPr>
          <w:rtl w:val="0"/>
        </w:rPr>
        <w:t xml:space="preserve">Aizstāt 562. panta pirmās daļas 11. punktā vārdus "vai līdz tiesas nolēmumam par saistību dzēšanas procedūras izbeigšanu" ar vārdiem "vai līdz Maksātnespējas likuma 165.</w:t>
      </w:r>
      <w:r w:rsidR="00000000" w:rsidRPr="00000000" w:rsidDel="00000000">
        <w:rPr>
          <w:vertAlign w:val="superscript"/>
          <w:rtl w:val="0"/>
        </w:rPr>
        <w:t xml:space="preserve">1</w:t>
      </w:r>
      <w:r w:rsidR="00000000" w:rsidRPr="00000000" w:rsidDel="00000000">
        <w:rPr>
          <w:rtl w:val="0"/>
        </w:rPr>
        <w:t xml:space="preserve"> panta pirmajā daļā noteiktā termiņa beigām, ja parādnieka atbrīvošana no saistībām nav atcelta, vai līdz parādnieka atbrīvošanas no saistībām atcelšanai".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38.</w:t>
      </w:r>
      <w:r w:rsidR="00000000" w:rsidRPr="00000000" w:rsidDel="00000000">
        <w:rPr>
          <w:rtl w:val="0"/>
        </w:rPr>
        <w:t xml:space="preserve"> </w:t>
      </w:r>
      <w:r w:rsidR="00000000" w:rsidRPr="00000000" w:rsidDel="00000000">
        <w:rPr>
          <w:rtl w:val="0"/>
        </w:rPr>
        <w:t xml:space="preserve">563.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10. punktu pēc vārdiem "pieņemts tiesas nolēmums par fiziskās personas saistību dzēšanas procedūras izbeigšanu, atbrīvojot fizisko personu no tās parāda saistībām" ar vārdiem "un ir pagājis Maksātnespējas likuma 165.</w:t>
      </w:r>
      <w:r w:rsidR="00000000" w:rsidRPr="00000000" w:rsidDel="00000000">
        <w:rPr>
          <w:vertAlign w:val="superscript"/>
          <w:rtl w:val="0"/>
        </w:rPr>
        <w:t xml:space="preserve">1</w:t>
      </w:r>
      <w:r w:rsidR="00000000" w:rsidRPr="00000000" w:rsidDel="00000000">
        <w:rPr>
          <w:rtl w:val="0"/>
        </w:rPr>
        <w:t xml:space="preserve"> panta pirmajā daļā noteiktais termiņš un parādnieka atbrīvošana no saistībām nav atcelta";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1</w:t>
      </w:r>
      <w:r w:rsidR="00000000" w:rsidRPr="00000000" w:rsidDel="00000000">
        <w:rPr>
          <w:rtl w:val="0"/>
        </w:rPr>
        <w:t xml:space="preserve"> daļu pēc vārdiem "administratīvu pārkāpumu" ar vārdiem "un izpildu lietvedība par prasījumiem Komercdarbības atbalsta kontroles likuma IV un V nodaļā minētajos gadījumos, kad parādniekam ir atgūstami aktīvi, kas saistīti ar tā komercdarbību, izņemot mājokli, kas saglabāts fiziskās personas īpašumā atbilstoši Maksātnespējas likuma 148. pantā noteiktajam, un kad ir konstatējama saimnieciskā pēctecība, arī tiesību un saistību pārņemšana".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39.</w:t>
      </w:r>
      <w:r w:rsidR="00000000" w:rsidRPr="00000000" w:rsidDel="00000000">
        <w:rPr>
          <w:rtl w:val="0"/>
        </w:rPr>
        <w:t xml:space="preserve"> </w:t>
      </w:r>
      <w:r w:rsidR="00000000" w:rsidRPr="00000000" w:rsidDel="00000000">
        <w:rPr>
          <w:rtl w:val="0"/>
        </w:rPr>
        <w:t xml:space="preserve">Aizstāt 567. panta otrās daļas 7. punktā vārdus "un viņu radinieki" ar vārdiem "un viņu radinieki vai saistītās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40.</w:t>
      </w:r>
      <w:r w:rsidR="00000000" w:rsidRPr="00000000" w:rsidDel="00000000">
        <w:rPr>
          <w:rtl w:val="0"/>
        </w:rPr>
        <w:t xml:space="preserve"> </w:t>
      </w:r>
      <w:r w:rsidR="00000000" w:rsidRPr="00000000" w:rsidDel="00000000">
        <w:rPr>
          <w:rtl w:val="0"/>
        </w:rPr>
        <w:t xml:space="preserve">Papildināt pārejas noteikumus ar 176., 177. un 178.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Grozījumi šā likuma 34. panta pirmās daļas 3. un 19. punktā, 43. panta pirmās daļas 1.</w:t>
      </w:r>
      <w:r w:rsidR="00000000" w:rsidRPr="00000000" w:rsidDel="00000000">
        <w:rPr>
          <w:vertAlign w:val="superscript"/>
          <w:rtl w:val="0"/>
        </w:rPr>
        <w:t xml:space="preserve">2</w:t>
      </w:r>
      <w:r w:rsidR="00000000" w:rsidRPr="00000000" w:rsidDel="00000000">
        <w:rPr>
          <w:rtl w:val="0"/>
        </w:rPr>
        <w:t xml:space="preserve"> punktā, 341.</w:t>
      </w:r>
      <w:r w:rsidR="00000000" w:rsidRPr="00000000" w:rsidDel="00000000">
        <w:rPr>
          <w:vertAlign w:val="superscript"/>
          <w:rtl w:val="0"/>
        </w:rPr>
        <w:t xml:space="preserve">2</w:t>
      </w:r>
      <w:r w:rsidR="00000000" w:rsidRPr="00000000" w:rsidDel="00000000">
        <w:rPr>
          <w:rtl w:val="0"/>
        </w:rPr>
        <w:t xml:space="preserve"> panta pirmajā un otrajā daļā, 341.</w:t>
      </w:r>
      <w:r w:rsidR="00000000" w:rsidRPr="00000000" w:rsidDel="00000000">
        <w:rPr>
          <w:vertAlign w:val="superscript"/>
          <w:rtl w:val="0"/>
        </w:rPr>
        <w:t xml:space="preserve">4 </w:t>
      </w:r>
      <w:r w:rsidR="00000000" w:rsidRPr="00000000" w:rsidDel="00000000">
        <w:rPr>
          <w:rtl w:val="0"/>
        </w:rPr>
        <w:t xml:space="preserve">pantā, 341.</w:t>
      </w:r>
      <w:r w:rsidR="00000000" w:rsidRPr="00000000" w:rsidDel="00000000">
        <w:rPr>
          <w:vertAlign w:val="superscript"/>
          <w:rtl w:val="0"/>
        </w:rPr>
        <w:t xml:space="preserve">5</w:t>
      </w:r>
      <w:r w:rsidR="00000000" w:rsidRPr="00000000" w:rsidDel="00000000">
        <w:rPr>
          <w:rtl w:val="0"/>
        </w:rPr>
        <w:t xml:space="preserve"> panta otrajā, trešajā, piektajā un sestajā daļā, 341.</w:t>
      </w:r>
      <w:r w:rsidR="00000000" w:rsidRPr="00000000" w:rsidDel="00000000">
        <w:rPr>
          <w:vertAlign w:val="superscript"/>
          <w:rtl w:val="0"/>
        </w:rPr>
        <w:t xml:space="preserve">6</w:t>
      </w:r>
      <w:r w:rsidR="00000000" w:rsidRPr="00000000" w:rsidDel="00000000">
        <w:rPr>
          <w:rtl w:val="0"/>
        </w:rPr>
        <w:t xml:space="preserve"> pantā, 341.</w:t>
      </w:r>
      <w:r w:rsidR="00000000" w:rsidRPr="00000000" w:rsidDel="00000000">
        <w:rPr>
          <w:vertAlign w:val="superscript"/>
          <w:rtl w:val="0"/>
        </w:rPr>
        <w:t xml:space="preserve">7</w:t>
      </w:r>
      <w:r w:rsidR="00000000" w:rsidRPr="00000000" w:rsidDel="00000000">
        <w:rPr>
          <w:rtl w:val="0"/>
        </w:rPr>
        <w:t xml:space="preserve"> panta trešajā, ceturtajā un piektajā daļā, 341.</w:t>
      </w:r>
      <w:r w:rsidR="00000000" w:rsidRPr="00000000" w:rsidDel="00000000">
        <w:rPr>
          <w:vertAlign w:val="superscript"/>
          <w:rtl w:val="0"/>
        </w:rPr>
        <w:t xml:space="preserve">8</w:t>
      </w:r>
      <w:r w:rsidR="00000000" w:rsidRPr="00000000" w:rsidDel="00000000">
        <w:rPr>
          <w:rtl w:val="0"/>
        </w:rPr>
        <w:t xml:space="preserve"> panta pirmajā daļā, grozījumi 341.</w:t>
      </w:r>
      <w:r w:rsidR="00000000" w:rsidRPr="00000000" w:rsidDel="00000000">
        <w:rPr>
          <w:vertAlign w:val="superscript"/>
          <w:rtl w:val="0"/>
        </w:rPr>
        <w:t xml:space="preserve">11</w:t>
      </w:r>
      <w:r w:rsidR="00000000" w:rsidRPr="00000000" w:rsidDel="00000000">
        <w:rPr>
          <w:rtl w:val="0"/>
        </w:rPr>
        <w:t xml:space="preserve"> pantā, 341.</w:t>
      </w:r>
      <w:r w:rsidR="00000000" w:rsidRPr="00000000" w:rsidDel="00000000">
        <w:rPr>
          <w:vertAlign w:val="superscript"/>
          <w:rtl w:val="0"/>
        </w:rPr>
        <w:t xml:space="preserve">12</w:t>
      </w:r>
      <w:r w:rsidR="00000000" w:rsidRPr="00000000" w:rsidDel="00000000">
        <w:rPr>
          <w:rtl w:val="0"/>
        </w:rPr>
        <w:t xml:space="preserve"> pants, grozījumi 363.</w:t>
      </w:r>
      <w:r w:rsidR="00000000" w:rsidRPr="00000000" w:rsidDel="00000000">
        <w:rPr>
          <w:vertAlign w:val="superscript"/>
          <w:rtl w:val="0"/>
        </w:rPr>
        <w:t xml:space="preserve">9</w:t>
      </w:r>
      <w:r w:rsidR="00000000" w:rsidRPr="00000000" w:rsidDel="00000000">
        <w:rPr>
          <w:rtl w:val="0"/>
        </w:rPr>
        <w:t xml:space="preserve">, 363.</w:t>
      </w:r>
      <w:r w:rsidR="00000000" w:rsidRPr="00000000" w:rsidDel="00000000">
        <w:rPr>
          <w:vertAlign w:val="superscript"/>
          <w:rtl w:val="0"/>
        </w:rPr>
        <w:t xml:space="preserve">23</w:t>
      </w:r>
      <w:r w:rsidR="00000000" w:rsidRPr="00000000" w:rsidDel="00000000">
        <w:rPr>
          <w:rtl w:val="0"/>
        </w:rPr>
        <w:t xml:space="preserve">, 363.</w:t>
      </w:r>
      <w:r w:rsidR="00000000" w:rsidRPr="00000000" w:rsidDel="00000000">
        <w:rPr>
          <w:vertAlign w:val="superscript"/>
          <w:rtl w:val="0"/>
        </w:rPr>
        <w:t xml:space="preserve">24</w:t>
      </w:r>
      <w:r w:rsidR="00000000" w:rsidRPr="00000000" w:rsidDel="00000000">
        <w:rPr>
          <w:rtl w:val="0"/>
        </w:rPr>
        <w:t xml:space="preserve">, 363.</w:t>
      </w:r>
      <w:r w:rsidR="00000000" w:rsidRPr="00000000" w:rsidDel="00000000">
        <w:rPr>
          <w:vertAlign w:val="superscript"/>
          <w:rtl w:val="0"/>
        </w:rPr>
        <w:t xml:space="preserve">25</w:t>
      </w:r>
      <w:r w:rsidR="00000000" w:rsidRPr="00000000" w:rsidDel="00000000">
        <w:rPr>
          <w:rtl w:val="0"/>
        </w:rPr>
        <w:t xml:space="preserve">, 363.</w:t>
      </w:r>
      <w:r w:rsidR="00000000" w:rsidRPr="00000000" w:rsidDel="00000000">
        <w:rPr>
          <w:vertAlign w:val="superscript"/>
          <w:rtl w:val="0"/>
        </w:rPr>
        <w:t xml:space="preserve">26 </w:t>
      </w:r>
      <w:r w:rsidR="00000000" w:rsidRPr="00000000" w:rsidDel="00000000">
        <w:rPr>
          <w:rtl w:val="0"/>
        </w:rPr>
        <w:t xml:space="preserve">un 363.</w:t>
      </w:r>
      <w:r w:rsidR="00000000" w:rsidRPr="00000000" w:rsidDel="00000000">
        <w:rPr>
          <w:vertAlign w:val="superscript"/>
          <w:rtl w:val="0"/>
        </w:rPr>
        <w:t xml:space="preserve">27</w:t>
      </w:r>
      <w:r w:rsidR="00000000" w:rsidRPr="00000000" w:rsidDel="00000000">
        <w:rPr>
          <w:rtl w:val="0"/>
        </w:rPr>
        <w:t xml:space="preserve"> pantā, 363.</w:t>
      </w:r>
      <w:r w:rsidR="00000000" w:rsidRPr="00000000" w:rsidDel="00000000">
        <w:rPr>
          <w:vertAlign w:val="superscript"/>
          <w:rtl w:val="0"/>
        </w:rPr>
        <w:t xml:space="preserve">28</w:t>
      </w:r>
      <w:r w:rsidR="00000000" w:rsidRPr="00000000" w:rsidDel="00000000">
        <w:rPr>
          <w:rtl w:val="0"/>
        </w:rPr>
        <w:t xml:space="preserve"> panta pirmajā daļā, 363.</w:t>
      </w:r>
      <w:r w:rsidR="00000000" w:rsidRPr="00000000" w:rsidDel="00000000">
        <w:rPr>
          <w:vertAlign w:val="superscript"/>
          <w:rtl w:val="0"/>
        </w:rPr>
        <w:t xml:space="preserve">29</w:t>
      </w:r>
      <w:r w:rsidR="00000000" w:rsidRPr="00000000" w:rsidDel="00000000">
        <w:rPr>
          <w:rtl w:val="0"/>
        </w:rPr>
        <w:t xml:space="preserve"> pantā, 363.</w:t>
      </w:r>
      <w:r w:rsidR="00000000" w:rsidRPr="00000000" w:rsidDel="00000000">
        <w:rPr>
          <w:vertAlign w:val="superscript"/>
          <w:rtl w:val="0"/>
        </w:rPr>
        <w:t xml:space="preserve">36</w:t>
      </w:r>
      <w:r w:rsidR="00000000" w:rsidRPr="00000000" w:rsidDel="00000000">
        <w:rPr>
          <w:rtl w:val="0"/>
        </w:rPr>
        <w:t xml:space="preserve"> panta pirmajā daļā, 363.</w:t>
      </w:r>
      <w:r w:rsidR="00000000" w:rsidRPr="00000000" w:rsidDel="00000000">
        <w:rPr>
          <w:vertAlign w:val="superscript"/>
          <w:rtl w:val="0"/>
        </w:rPr>
        <w:t xml:space="preserve">37</w:t>
      </w:r>
      <w:r w:rsidR="00000000" w:rsidRPr="00000000" w:rsidDel="00000000">
        <w:rPr>
          <w:rtl w:val="0"/>
        </w:rPr>
        <w:t xml:space="preserve"> un 363.</w:t>
      </w:r>
      <w:r w:rsidR="00000000" w:rsidRPr="00000000" w:rsidDel="00000000">
        <w:rPr>
          <w:vertAlign w:val="superscript"/>
          <w:rtl w:val="0"/>
        </w:rPr>
        <w:t xml:space="preserve">38 </w:t>
      </w:r>
      <w:r w:rsidR="00000000" w:rsidRPr="00000000" w:rsidDel="00000000">
        <w:rPr>
          <w:rtl w:val="0"/>
        </w:rPr>
        <w:t xml:space="preserve">pants, grozījumi 440.</w:t>
      </w:r>
      <w:r w:rsidR="00000000" w:rsidRPr="00000000" w:rsidDel="00000000">
        <w:rPr>
          <w:vertAlign w:val="superscript"/>
          <w:rtl w:val="0"/>
        </w:rPr>
        <w:t xml:space="preserve">1 </w:t>
      </w:r>
      <w:r w:rsidR="00000000" w:rsidRPr="00000000" w:rsidDel="00000000">
        <w:rPr>
          <w:rtl w:val="0"/>
        </w:rPr>
        <w:t xml:space="preserve">un 440.</w:t>
      </w:r>
      <w:r w:rsidR="00000000" w:rsidRPr="00000000" w:rsidDel="00000000">
        <w:rPr>
          <w:vertAlign w:val="superscript"/>
          <w:rtl w:val="0"/>
        </w:rPr>
        <w:t xml:space="preserve">11</w:t>
      </w:r>
      <w:r w:rsidR="00000000" w:rsidRPr="00000000" w:rsidDel="00000000">
        <w:rPr>
          <w:rtl w:val="0"/>
        </w:rPr>
        <w:t xml:space="preserve"> pantā, 562. panta pirmajā daļā un 563. panta pirmajā daļā stājas spēkā vienlaikus ar grozījumiem Maksātnespējas likumā, kas saistīti ar Eiropas Parlamenta un Padomes 2019. gada 20. jūnija direktīvas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ieviešanu, un ir piemērojami tiem tiesiskās aizsardzības procesiem, juridiskās personas maksātnespējas procesiem un fiziskās personas maksātnespējas procesiem, kas uzsākti, sākot ar dienu, kad pagājuši seši mēneši kopš šo grozījumu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Šā likuma grozījumi par vārdu "finanšu un kapitāla tirgus dalībnieki" (attiecīgā skaitlī un locījumā) aizstāšanu ar vārdiem "finanšu tirgus dalībnieki" (attiecīgā skaitlī un locījumā) 341.</w:t>
      </w:r>
      <w:r w:rsidR="00000000" w:rsidRPr="00000000" w:rsidDel="00000000">
        <w:rPr>
          <w:vertAlign w:val="superscript"/>
          <w:rtl w:val="0"/>
        </w:rPr>
        <w:t xml:space="preserve">5</w:t>
      </w:r>
      <w:r w:rsidR="00000000" w:rsidRPr="00000000" w:rsidDel="00000000">
        <w:rPr>
          <w:rtl w:val="0"/>
        </w:rPr>
        <w:t xml:space="preserve"> panta pirmās daļas 2. punktā un 363.</w:t>
      </w:r>
      <w:r w:rsidR="00000000" w:rsidRPr="00000000" w:rsidDel="00000000">
        <w:rPr>
          <w:vertAlign w:val="superscript"/>
          <w:rtl w:val="0"/>
        </w:rPr>
        <w:t xml:space="preserve">10</w:t>
      </w:r>
      <w:r w:rsidR="00000000" w:rsidRPr="00000000" w:rsidDel="00000000">
        <w:rPr>
          <w:rtl w:val="0"/>
        </w:rPr>
        <w:t xml:space="preserve"> panta pirmās daļas 2. punktā, grozījumi 378. panta 2.</w:t>
      </w:r>
      <w:r w:rsidR="00000000" w:rsidRPr="00000000" w:rsidDel="00000000">
        <w:rPr>
          <w:vertAlign w:val="superscript"/>
          <w:rtl w:val="0"/>
        </w:rPr>
        <w:t xml:space="preserve">1</w:t>
      </w:r>
      <w:r w:rsidR="00000000" w:rsidRPr="00000000" w:rsidDel="00000000">
        <w:rPr>
          <w:rtl w:val="0"/>
        </w:rPr>
        <w:t xml:space="preserve"> daļā un 552.</w:t>
      </w:r>
      <w:r w:rsidR="00000000" w:rsidRPr="00000000" w:rsidDel="00000000">
        <w:rPr>
          <w:vertAlign w:val="superscript"/>
          <w:rtl w:val="0"/>
        </w:rPr>
        <w:t xml:space="preserve">1</w:t>
      </w:r>
      <w:r w:rsidR="00000000" w:rsidRPr="00000000" w:rsidDel="00000000">
        <w:rPr>
          <w:rtl w:val="0"/>
        </w:rPr>
        <w:t xml:space="preserve"> panta septītajā daļā stājas spēkā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Šā likuma grozījumi 374.  un 388. pantā stājas spēkā vienlaikus ar grozījumiem Ministru kabineta 2018. gada 18. decembra noteikumos Nr. 837 "Kārtība, kādā kārto maksātnespējas procesa administratora amata pretendentu sarakstu un izvēlas maksātnespējas procesa administratora amata kandidātu" saistībā ar administratora izvēli un kārtību kredītiestādes maksātnespējas procesa administratoru amata pretendentu saraksta kārtošanai."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41.</w:t>
      </w:r>
      <w:r w:rsidR="00000000" w:rsidRPr="00000000" w:rsidDel="00000000">
        <w:rPr>
          <w:rtl w:val="0"/>
        </w:rPr>
        <w:t xml:space="preserve"> </w:t>
      </w:r>
      <w:r w:rsidR="00000000" w:rsidRPr="00000000" w:rsidDel="00000000">
        <w:rPr>
          <w:rtl w:val="0"/>
        </w:rPr>
        <w:t xml:space="preserve">Papildināt informatīvo atsauci uz Eiropas Savienības direktīvām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Eiropas Parlamenta un Padomes 2019. gada 20. jūnija direktīvas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22-TA-1802</w:t>
    </w:r>
    <w:r>
      <w:br/>
    </w:r>
    <w:r w:rsidR="00000000" w:rsidRPr="00000000" w:rsidDel="00000000">
      <w:rPr>
        <w:rtl w:val="0"/>
      </w:rPr>
      <w:t xml:space="preserve">Izdrukāts 29.07.2026. 21.55 - 3.0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22-TA-1802</w:t>
    </w:r>
    <w:r>
      <w:br/>
    </w:r>
    <w:r w:rsidR="00000000" w:rsidRPr="00000000" w:rsidDel="00000000">
      <w:rPr>
        <w:rtl w:val="0"/>
      </w:rPr>
      <w:t xml:space="preserve">Izdrukāts 29.07.2026. 21.55 - 3.0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likumprojekts_(grozījumi)_22-TA-1802.docx</dc:title>
</cp:coreProperties>
</file>

<file path=docProps/custom.xml><?xml version="1.0" encoding="utf-8"?>
<Properties xmlns="http://schemas.openxmlformats.org/officeDocument/2006/custom-properties" xmlns:vt="http://schemas.openxmlformats.org/officeDocument/2006/docPropsVTypes"/>
</file>