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februārī (prot. Nr. 5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1.1.1.7. pasākumu "Inovāciju granti studentiem"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komercdarbības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kuras mērķis ir vairot un uzlabot cilvēkresursu prasmes un kas tiek nodrošināta valsts izglītības sistēmas ietvaros un galvenokārt vai pilnībā ir valsts finansēta un uzraudzīta;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tostarp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kopīgi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2014. gada 17. jūnija Regulas (ES) Nr. 651/2014, ar ko noteiktas atbalsta kategorijas atzīst par saderīgām ar iekšējo tirgu, piemērojot Līguma 107. un 108. pantu, 2. panta 83.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institūcija – valsts vai privātpersonas dibināta un noteiktā kārtībā Latvijas Republikā reģistrēta un akreditēta augstskola vai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ideju banka – sabiedrībai un komersantiem aktuāli izaicinājumi, ražošanas vai attīstības problēmjautājumi, ko projekta iesniedzējs sadarbībā ar stratēģiskajiem un sadarbības partneriem apkopo, sistematizē un pastāvīgi aktualizē, lai tie būtu publiski pieejami, un kuriem risinājumus var izstrādāt studentu inovāciju programmas dalībnieki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inovāciju fonds – finanšu resursu kopums studentu inovāciju programmas īstenošanai, kas atbilstoši šo noteikumu </w:t>
      </w:r>
      <w:r w:rsidR="00000000" w:rsidRPr="00000000" w:rsidDel="00000000">
        <w:rPr>
          <w:rtl w:val="0"/>
        </w:rPr>
        <w:t xml:space="preserve">56. </w:t>
      </w:r>
      <w:r w:rsidR="00000000" w:rsidRPr="00000000" w:rsidDel="00000000">
        <w:rPr>
          <w:rtl w:val="0"/>
        </w:rPr>
        <w:t xml:space="preserve">punktam</w:t>
      </w:r>
      <w:r w:rsidR="00000000" w:rsidRPr="00000000" w:rsidDel="00000000">
        <w:rPr>
          <w:rtl w:val="0"/>
        </w:rPr>
        <w:t xml:space="preserve"> ir no citām finansējuma saņēmēja darbībām nodalīta finanšu plūsma ar atsevišķu grāmatvedības uzskaiti. Inovāciju fonds var būt jau esošs vai projekta vajadzībām izveidots nodibinājums, kam var būt piešķirts sabiedriskā labuma organizācijas statuss un kas nodrošina skaidru ar studentu inovāciju programmas īstenošanu saistītās finanšu plūsmas nodalīšanu no citām nodibinājuma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personāls – studentu darbu vadītāji, studentu inovāciju pieteikumu vērtēšanas eksperti, lektori, tehnoloģiju eksperti, laboranti iekārtu apkalpošanai studentu inovācijas projektu ieviešanas laikā un citas personas, kas iesaistās studentu inovāciju programmas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partneris –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organizācija, kas iesaistās projekta īstenošanā, deleģējot savas organizācijas speciālistus kā mentorus, studentu darba vadītājus, ekspertus studentu inovāciju pieteikumu atlasei un rezultātu novērtēšanai, lektorus studentu inovāciju programmas ietvaros īstenotajos izglītojošajos pasākumos vai nodrošinot piekļuvi organizācijas infrastruktūrai, lai studējošie varētu īstenot studentu inovāciju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stratēģiskais partneris – organizācija, kas piedalās studentu inovāciju programmas izstrādē, tai skaitā zinātniskās institūcijas, studentu organizācijas, augstākās izglītības institūcijas, darbības profilam atbilstošas vadošās nozaru asociācijas, biznesa akceleratori, biznesa inkubatori, biedrības, nodibinājumi vai citas organizācijas, kam ir kompetences biznesa un inovāciju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studentu inovāciju pieteikums – risinājums, ko studentu inovāciju programmas ietvaros studējošais vai studējošo komanda piedāvā un izstrādā problēmjautājumam no ideju bankas, vai studējošā vai studējošo komandas pašu definēta problēmjautājuma risinājums sociālekonomiskās situācijas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studentu inovāciju programma – projekta iesniedzēja sadarbībā ar stratēģiskajiem partneriem izstrādāta programma, kas ietver kompleksu pasākumu kopumu un to īstenošanas kārtību un nosacījumus studējošo inovācijas spēju un uzņēmīguma attīstībai, tostarp paredzot,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atlasi nodrošina ekspertu komisija, kuras sastāvā ir iekļauti eksperti ar atbilstošu zinātnisko un biznesa attīstības kompetenci un pieredzi, tostarp jaunuzņēmumu dibinātāji un citi uzņēmēji, nozaru vai tehnoloģiju eksperti;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pieteikumu īstenošanā var iesaistīt arī citās Latvijas un ārvalstu augstākās izglītības institūcijās studējošos, kā arī vispārējās izglītības un profesionālās izglītības iestāžu izglītojamos, kuru ieguldījums studentu inovāciju pieteikuma īstenošanā ir identificējams;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īstenošanai ir pietiekams studentu darbu vadītāju un mentoru skaits, kā arī laboratoriju tīkls studentu inovāciju pieteikumu īstenošanai, tostarp ņemot vērā studentu inovāciju programmā indikatīvi plānoto iesaistāmo studentu vai studentu komandu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studentu darbu vadītājs – savas jomas profesionālis, kas palīdz attīstīt studējošā vai studējošo komandas inovatīvo ideju, sniedzot atbalstu zinātniskajā vai tehniskajā jomā, vai palīdz attīstīt biznesa ideju, apzināt riskus un potenciālās attīstības iespējas, sniegt praktiskus ieteikumus inovatīvas idejas attīstīšanai. Kā studentu darbu vadītājus var iesaistīt arī studentus, doktorantus, rezidentus un pēcdoktorantus ar atbilstošu kompetenci un pieredzi, tai skaitā arī mentorus.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sekmēt studentu inovāciju pieteikumu īstenošanu, kas attīsta studējošo inovācijas spēju un uzņēmīgumu, tai skaitā uzņēmējspēju, risina nozarei, sabiedrībai vai tās daļai nozīmīgas problēmas un stiprina augstskolu un studējošo sadarbību ar komersantiem.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finansētas augstskolu studentu inovāciju programmas, kas sniedz ieguldījumu Latvijas Viedās specializācijas stratēģijas (turpmāk – RIS3) mērķu sasniegšanā un specializācijas jomu attīstībā, tai skaitā sniedzot atbalstu starpdisciplināriem studējošo inovāciju pieteikumiem, kas atbilst vismaz vienai no definētajām Latvijas viedās specializācijas jomām, tostarp sniedzot ieguldījumu cilvēkkapitāla pieauguma nodrošināšanā.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finansē projektus, kuru darbībām nav saimnieciska rakstura (izņemot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minētos gadījumus).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profesionālo studiju, maģistra, doktora vai rezidentūras studiju programmās studējošie, profesionālo un vispārējo izglītības iestāžu skolēni;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oktobrim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publisko atbalstu papildinošās privātās investīcijas (tai skaitā granti, finanšu instrumenti) – 1 650 000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studējošo, tostarp doktora grāda pretendentu, skaits, kuriem pilnveidotas inovāciju un uzņēmējspēju kompetences, – vismaz 4 500;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studējošo, tostarp doktora grāda pretendentu, skaits, kuri piedalījušies studentu inovāciju programmas pasākumos, – vismaz 6 500;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komersantu skaits, kuri sadarbojas ar augstskolām, kas iesaistās studentu inovāciju grantu programmu īstenošanā, – vismaz 350;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studējošo skaits, kas ieguvuši prakses vietas vai tikuši nodarbināti uzņēmumos, kuri īsteno pētniecības un attīstības aktivitātes, vai zinātniskajās institūcijās, – vismaz 10 procenti no studējošajiem, kuriem ir pilnveidotas inovāciju un uzņēmējspēju kompetences;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vismaz 30 procenti no studentu inovāciju pieteikumiem ir saistīti ar mākslīgā intelekta tehnoloģijām, iekšējo un ārējo drošību vai izglītības tehnoloģijām;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mazāk kā 40 procenti no studentu inovāciju pieteikumiem ir īstenoti starpdisciplinārās komandās, kurās piedalās vismaz divu Latvijas izglītības tematisko grupu pārstāvji;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izstrādāto prototipu skaits – 1 500.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Kohēzijas politikas fondu vadības informācijas sistēmā finansējuma saņēmējam ir jāuzkrāj RIS3 rādītājs –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publikācijas (skaits). Informācija jāuzkrāj katrā no RIS3 jomām.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kopējais finansējums ir 16 500 000 </w:t>
      </w:r>
      <w:r w:rsidR="00000000" w:rsidRPr="00000000" w:rsidDel="00000000">
        <w:rPr>
          <w:i w:val="1"/>
          <w:rtl w:val="0"/>
        </w:rPr>
        <w:t xml:space="preserve">euro</w:t>
      </w:r>
      <w:r w:rsidR="00000000" w:rsidRPr="00000000" w:rsidDel="00000000">
        <w:rPr>
          <w:rtl w:val="0"/>
        </w:rPr>
        <w:t xml:space="preserve"> (no tā elastības finansējums – 2 602 468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14 025 000 </w:t>
      </w:r>
      <w:r w:rsidR="00000000" w:rsidRPr="00000000" w:rsidDel="00000000">
        <w:rPr>
          <w:i w:val="1"/>
          <w:rtl w:val="0"/>
        </w:rPr>
        <w:t xml:space="preserve">euro</w:t>
      </w:r>
      <w:r w:rsidR="00000000" w:rsidRPr="00000000" w:rsidDel="00000000">
        <w:rPr>
          <w:rtl w:val="0"/>
        </w:rPr>
        <w:t xml:space="preserve"> (no tā elastības finansējums – 2 212 098 </w:t>
      </w:r>
      <w:r w:rsidR="00000000" w:rsidRPr="00000000" w:rsidDel="00000000">
        <w:rPr>
          <w:i w:val="1"/>
          <w:rtl w:val="0"/>
        </w:rPr>
        <w:t xml:space="preserve">euro</w:t>
      </w:r>
      <w:r w:rsidR="00000000" w:rsidRPr="00000000" w:rsidDel="00000000">
        <w:rPr>
          <w:rtl w:val="0"/>
        </w:rPr>
        <w:t xml:space="preserve">), valsts budžeta līdzfinansējums 825 000 </w:t>
      </w:r>
      <w:r w:rsidR="00000000" w:rsidRPr="00000000" w:rsidDel="00000000">
        <w:rPr>
          <w:i w:val="1"/>
          <w:rtl w:val="0"/>
        </w:rPr>
        <w:t xml:space="preserve">euro</w:t>
      </w:r>
      <w:r w:rsidR="00000000" w:rsidRPr="00000000" w:rsidDel="00000000">
        <w:rPr>
          <w:rtl w:val="0"/>
        </w:rPr>
        <w:t xml:space="preserve"> (no tā elastības finansējums – 390 370 </w:t>
      </w:r>
      <w:r w:rsidR="00000000" w:rsidRPr="00000000" w:rsidDel="00000000">
        <w:rPr>
          <w:i w:val="1"/>
          <w:rtl w:val="0"/>
        </w:rPr>
        <w:t xml:space="preserve">euro</w:t>
      </w:r>
      <w:r w:rsidR="00000000" w:rsidRPr="00000000" w:rsidDel="00000000">
        <w:rPr>
          <w:rtl w:val="0"/>
        </w:rPr>
        <w:t xml:space="preserve">) un privātais līdzfinansējums –  1 650 000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13 897 532 </w:t>
      </w:r>
      <w:r w:rsidR="00000000" w:rsidRPr="00000000" w:rsidDel="00000000">
        <w:rPr>
          <w:i w:val="1"/>
          <w:rtl w:val="0"/>
        </w:rPr>
        <w:t xml:space="preserve">euro</w:t>
      </w:r>
      <w:r w:rsidR="00000000" w:rsidRPr="00000000" w:rsidDel="00000000">
        <w:rPr>
          <w:rtl w:val="0"/>
        </w:rPr>
        <w:t xml:space="preserve"> apmērā, ko veido Eiropas Reģionālās attīstības fonda finansējums 11 812 902 </w:t>
      </w:r>
      <w:r w:rsidR="00000000" w:rsidRPr="00000000" w:rsidDel="00000000">
        <w:rPr>
          <w:i w:val="1"/>
          <w:rtl w:val="0"/>
        </w:rPr>
        <w:t xml:space="preserve">euro</w:t>
      </w:r>
      <w:r w:rsidR="00000000" w:rsidRPr="00000000" w:rsidDel="00000000">
        <w:rPr>
          <w:rtl w:val="0"/>
        </w:rPr>
        <w:t xml:space="preserve"> apmērā, valsts budžeta līdzfinansējums 694 876 </w:t>
      </w:r>
      <w:r w:rsidR="00000000" w:rsidRPr="00000000" w:rsidDel="00000000">
        <w:rPr>
          <w:i w:val="1"/>
          <w:rtl w:val="0"/>
        </w:rPr>
        <w:t xml:space="preserve">euro</w:t>
      </w:r>
      <w:r w:rsidR="00000000" w:rsidRPr="00000000" w:rsidDel="00000000">
        <w:rPr>
          <w:rtl w:val="0"/>
        </w:rPr>
        <w:t xml:space="preserve"> apmērā un privātais līdzfinansējums 1 389 754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projekta kopējā attiecināmā finansējuma. Privātais līdzfinansējums veido 10 procentus no projekta kopējā attiecināmā finansējuma. Valsts budžeta līdzfinansējums veido piecus procentus no projekta kopējā attiecināmā finansējuma. Ja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minētais projekta iesniedzējs ir privāto tiesību juridiska persona, projekta iesniedzējs privāto līdzfinansējumu plāno 15 procentu apmērā no projekta kopējā attiecināmā finansējuma, neparedzot valsts budžeta līdzfinansējumu.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Eiropas Reģionālās attīstības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ir Latvijas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 Projekta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un tā pielikumu tulkojumu angļu valodā atbilstoši projektu iesniegumu atlases nolikuma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apliecinājumu par gatavību piedalīties projekta īstenošanā, tai skaitā iekļaujot informāciju par sadarbības partnera ieguldījumu projekta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pasākuma ietvaros iesniedz vienu projekta iesniegumu, kurā studentu inovāciju programmas ietvaros īsteno darbības, kurām nav saimnieciska rakstura.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Augstskolas, kurām ir apstiprināta ārējā konsolidācija ar citu augstākās izglītības institūciju vai kuras atrodas ārējās konsolidācijas procesā,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projektu īsteno sadarbībā ar vienu vai vairākiem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sadarbības partneriem, projekta iesniegumā pamatojot to izvēli un nepieciešamību un norādot to iesaisti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par sadarbības partneri var iesaistīt: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vai ārvalsts augstākās izglītības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zinātnisko institūciju;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biedrību vai nodibinājumu;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vai pašvaldības institūciju.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atbilstoši normatīvajiem aktiem par kārtību, kādā Eiropas Savienības fondu vadībā iesaistītās institūcijas nodrošina šo fondu ieviešanu 2021.–2027. gada plānošanas periodā, papildus iekļaujot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darbības un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ieguldījums projekta īstenošanā, tostarp informācija par finanšu un cilvēkresursu ieguldījumu, kā arī piekļuves nodrošināšana sadarbības partnera infrastruktūrai;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atbalstāmo darbību īstenošanai un attiecināmo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partneriem tiek segtas tikai faktiskās izmaksas, kas pakalpojumu un materiālu iegādes gadījumā nepārsniedz vidējo tirgus cenu, savukārt attiecībā uz atlīdzību projekta personālam izmaksas nepārsniedz vidējās darba samaksas apmēru saskaņā ar Centrālās statistikas pārvaldes datiem par līdzvērtīgu darbu attiecīgajā nozarē, tādējādi izslēdzot viņu ekonomisko priekšrocību.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partneriem ar šo noteikumu </w:t>
      </w:r>
      <w:r w:rsidR="00000000" w:rsidRPr="00000000" w:rsidDel="00000000">
        <w:rPr>
          <w:rtl w:val="0"/>
        </w:rPr>
        <w:t xml:space="preserve">33.1.</w:t>
      </w:r>
      <w:r w:rsidR="00000000" w:rsidRPr="00000000" w:rsidDel="00000000">
        <w:rPr>
          <w:b w:val="1"/>
          <w:rtl w:val="0"/>
        </w:rPr>
        <w:t xml:space="preserve"> </w:t>
      </w:r>
      <w:r w:rsidR="00000000" w:rsidRPr="00000000" w:rsidDel="00000000">
        <w:rPr>
          <w:rtl w:val="0"/>
        </w:rPr>
        <w:t xml:space="preserve">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atbalstāmo darbību īstenošanu saistītās izmaksas ir attiecināmas pēc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sadarbības līgumu noslēgšanas, bet ne agrāk kā no vienošanās vai līguma par projekta īstenošanu noslēgšanas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nodrošina dubultā finansējuma neiestāšanos un nepārklāšanos ar citiem valsts un ārvalstu finanšu instrumentiem.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projekta ietvaros plānotajām atbalstāmajām darbībām nodrošina sinerģiju un papildinātību ar citām izglītības attīstību, inovāciju un uzņēmējdarbību veicinošām atbalsta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studentu inovāciju programmas īstenošanas kārtība ir publiski pieejama un skaidri definēta, tostarp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studentu inovāciju pieteikumu atlases, īstenošanas, uzraudzības un finansēšanas kārtību, tai skaitā iekļaujot studējošajiem paredzēto mērķstipendiju izmaksas nosacījumus, vērtēšanas kritērijus un vērtēšanas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studentu inovāciju pieteikumu vērtēšanas komisiju un komisijas sastāvā iekļauj Latvijas vai ārvalstu ekspertus ar atbilstošu zinātnisko un biznesa attīstības kompetenci un pieredzi, tostarp jaunuzņēmumu dibinātājus un citus uzņēmējus, nozaru vai tehnoloģiju ekspertus;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finansējuma piešķiršanu šo noteikumu </w:t>
      </w:r>
      <w:r w:rsidR="00000000" w:rsidRPr="00000000" w:rsidDel="00000000">
        <w:rPr>
          <w:rtl w:val="0"/>
        </w:rPr>
        <w:t xml:space="preserve">37.2.1.1.</w:t>
      </w:r>
      <w:r w:rsidR="00000000" w:rsidRPr="00000000" w:rsidDel="00000000">
        <w:rPr>
          <w:rtl w:val="0"/>
        </w:rPr>
        <w:t xml:space="preserve"> un </w:t>
      </w:r>
      <w:r w:rsidR="00000000" w:rsidRPr="00000000" w:rsidDel="00000000">
        <w:rPr>
          <w:rtl w:val="0"/>
        </w:rPr>
        <w:t xml:space="preserve">37.2.1.2. </w:t>
      </w:r>
      <w:r w:rsidR="00000000" w:rsidRPr="00000000" w:rsidDel="00000000">
        <w:rPr>
          <w:rtl w:val="0"/>
        </w:rPr>
        <w:t xml:space="preserve">apakšpunktā</w:t>
      </w:r>
      <w:r w:rsidR="00000000" w:rsidRPr="00000000" w:rsidDel="00000000">
        <w:rPr>
          <w:rtl w:val="0"/>
        </w:rPr>
        <w:t xml:space="preserve"> minētajām izmaksu pozīcijām saskaņā ar finansējuma saņēmēja izstrādātu kārtību, cita starpā paredzot informāciju par strīdu risināšanas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finansējuma saņēmējs vienlaikus ir vai plāno būt sadarbības partneris citam finansējuma saņēmējam, tas ir jānorāda projekta iesniegumā, pamatojot resursu pietiekamību plānoto darbību īstenošanai visos saistītajos projektos.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uzkrāj un pēc nepieciešamības sniedz atbildīgajai iestādei un sadarbības iestādei informāciju par studentu inovāciju programmā iesaistīto studējošo un citu iesaistīto pušu un veikto darbību skaitu un citiem raksturojošiem parametriem, kā arī par projekta īstenošanas laikā sasniegtajiem rezultātiem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uzraudzības rādītāju izpildi, tostarp ieguldījumu horizontālo prioritāšu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komersantiem, kas pasākuma ietvaros piešķir finansējumu studentu inovāciju programmas īstenošanai, deleģē uzņēmuma speciālistus kā mentorus, darbu vadītājus vai kā ekspertus studentu inovāciju pieteikumu atlasei, īstenošanai un novērtēšanai vai arī nodrošina piekļuvi uzņēmuma infrastruktūrai, lai studējošie varētu īstenot studentu inovāciju pieteikumus;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studentu inovāciju pieteikumiem sadalījumā pa RIS3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horizontālā principa "Vienlīdzība, iekļaušana, nediskriminācija un pamattiesību ievērošana" rādītāju "sieviešu skaits atbalsta saņēmēju vidū";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rezultātu ilgtspējas nodrošināšanu.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savā tīmekļvietnē publicē informāciju par visiem sekmīgi īstenotajiem studentu inovāciju pieteikumiem, norādot pieteikumu nosaukumu un kopsavilkumu dalījumā par RIS3 jomām.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projekta ietvaros nodrošina studentu inovāciju programmas pasākumu īstenošanu, tostarp izveido un pastāvīgi attīsta ideju banku.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programmas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īstenošanas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studentu inovāciju programmas pasākumu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pasākumi par projekta īstenošanu un studentu inovāciju programmas īstenošanu un tās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Viena projekta iesnieguma maksimālais publiskais attiecināmais finansējums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3 300 000 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pārsniedz 5 000;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ir no 1 501 līdz 5 000;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500 000 </w:t>
      </w:r>
      <w:r w:rsidR="00000000" w:rsidRPr="00000000" w:rsidDel="00000000">
        <w:rPr>
          <w:i w:val="1"/>
          <w:rtl w:val="0"/>
        </w:rPr>
        <w:t xml:space="preserve">euro, </w:t>
      </w:r>
      <w:r w:rsidR="00000000" w:rsidRPr="00000000" w:rsidDel="00000000">
        <w:rPr>
          <w:rtl w:val="0"/>
        </w:rPr>
        <w:t xml:space="preserve">ja projekta iesniedzēja un sadarbības partnera (ja attiecināms) institūcijā pilna laika studējošo skaits ir no 1 000 līdz 1 500;</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250 000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institūcijā pilna laika studējošo skaits ir no 500 līdz 1 000.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īstenošanu un ir nepieciešamas projekta rezultātu sasniegšanai, un šī saistība ir skaidri saprotama (nerada šaubas)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minētajām atbalstāmajām darbībām projekta rezultātu sasniegšanai,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minētās izmaksas ir attiecināmas, ja tās atbilst šajos noteikumos minētajām izmaksu pozīcijām un ir radušās no projekta iesnieguma iesniegšanas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projekta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ekspertu atlīdzības izmaksas par individuālo konsultāciju sniegšanu, kas tieši saistītas ar studentu inovāciju pieteikuma tematiku un vērstas uz studentu inovāciju pieteikuma mērķu un rezultātu sasniegšanu;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 projekta īstenošanas personāla izmaksas (izņemot virsstundas), kas iesaistās studentu inovāciju programmas īstenošanā, izņemot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programmu īstenošanu saistītās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mērķstipendijas izmaksas studējošajiem, kuri iesaistīti studentu inovāciju programmā saskaņā ar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finansējuma saņēmēja izstrādāto studentu inovāciju programmas īstenošanas kārtību, ievērojot šādus izmaksu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profesionālās augstākās izglītības, maģistra un rezidentūras studiju programmā studējošajam, doktora studiju programmā studējošajam, vispārējās vidējās izglītības, profesionālās izglītības iestāžu un koledžu izglītojamajam – līdz 280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stipendija par godalgotu vietu iegūšanu studentu inovāciju programmas pasākumos. Maksimālais apjoms par pirmās vietas ieguvi nepārsniedz 5000 </w:t>
      </w:r>
      <w:r w:rsidR="00000000" w:rsidRPr="00000000" w:rsidDel="00000000">
        <w:rPr>
          <w:i w:val="1"/>
          <w:rtl w:val="0"/>
        </w:rPr>
        <w:t xml:space="preserve">euro</w:t>
      </w:r>
      <w:r w:rsidR="00000000" w:rsidRPr="00000000" w:rsidDel="00000000">
        <w:rPr>
          <w:rtl w:val="0"/>
        </w:rPr>
        <w:t xml:space="preserve"> komandai, bet par otrās un trešās vietas ieguvi tiek attiecīgi gradēts atbilstoši studentu inovāciju programmas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studentu inovāciju pieteikumu īstenošanu saistītās materiālu un pakalpojumu izmaksas, tostarp laboratoriju, testēšanas aprīkojuma, projektēšanas iekārtu izmantošanas, analīžu veikšanas un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inovāciju konkursu, sacensību un inovāciju darbnīcu organizēšanas izmaksas, tostarp telpu īre (ja projekta aktivitāšu īstenošanai nepieciešams īrēt telpas ārpus finansējuma saņēmēja juridiskās un faktiskās uzturēšanās adreses vai ja augstskolai un projektam ir atsevišķi budžeti), materiālu nodrošinājuma izmaksas un studējošo mobilitātes izmaksas Latvijā un ārvalstīs, kas tieši saistītas ar konkrētu studentu inovāciju pieteikumu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un metodisko materiālu izstrādes un publiskošanas izmaksas, tai skaitā informācijas sagatavošana un publicēšana finansējuma saņēmēja un sadarbības partnera tīmekļvietnē, tulkošanas izmaksas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pasākumu izmaksas par projekta īstenošanu un studentu inovāciju programmas īstenošanu un tās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minētās tiešās attiecināmās personāla izmaksas, finansējuma saņēmējs un sadarbības partneris (ja attiecināms) veic darba laika uzskaiti par projekta vadības un īstenošanas personāla projekta ietvaros veiktajām funkcijām un nostrādāto laiku un nodrošina, ka personālam, kas nodarbināts pilnu darba laiku, nepilnu darba laiku vai daļlaiku ne mazāk kā 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Fiksētās summas maksājuma metodiku atbilstoši atbildīgās iestādes apstiprinātajai vienkāršoto izmaksu metodikai, kas saskaņota ar vadošo iestādi, piemēro, nosakot šo noteikumu </w:t>
      </w:r>
      <w:r w:rsidR="00000000" w:rsidRPr="00000000" w:rsidDel="00000000">
        <w:rPr>
          <w:rtl w:val="0"/>
        </w:rPr>
        <w:t xml:space="preserve">37.1.2.1. </w:t>
      </w:r>
      <w:r w:rsidR="00000000" w:rsidRPr="00000000" w:rsidDel="00000000">
        <w:rPr>
          <w:rtl w:val="0"/>
        </w:rPr>
        <w:t xml:space="preserve">apakšpunktā</w:t>
      </w:r>
      <w:r w:rsidR="00000000" w:rsidRPr="00000000" w:rsidDel="00000000">
        <w:rPr>
          <w:rtl w:val="0"/>
        </w:rPr>
        <w:t xml:space="preserve"> minētās ekspertu atlīdzības izmaksas, šo noteikumu </w:t>
      </w:r>
      <w:r w:rsidR="00000000" w:rsidRPr="00000000" w:rsidDel="00000000">
        <w:rPr>
          <w:rtl w:val="0"/>
        </w:rPr>
        <w:t xml:space="preserve">37.2.2. </w:t>
      </w:r>
      <w:r w:rsidR="00000000" w:rsidRPr="00000000" w:rsidDel="00000000">
        <w:rPr>
          <w:rtl w:val="0"/>
        </w:rPr>
        <w:t xml:space="preserve">apakšpunktā</w:t>
      </w:r>
      <w:r w:rsidR="00000000" w:rsidRPr="00000000" w:rsidDel="00000000">
        <w:rPr>
          <w:rtl w:val="0"/>
        </w:rPr>
        <w:t xml:space="preserve"> minētās izmaksas un </w:t>
      </w:r>
      <w:r w:rsidR="00000000" w:rsidRPr="00000000" w:rsidDel="00000000">
        <w:rPr>
          <w:rtl w:val="0"/>
        </w:rPr>
        <w:t xml:space="preserve">37.2.3. </w:t>
      </w:r>
      <w:r w:rsidR="00000000" w:rsidRPr="00000000" w:rsidDel="00000000">
        <w:rPr>
          <w:rtl w:val="0"/>
        </w:rPr>
        <w:t xml:space="preserve">apakšpunktā</w:t>
      </w:r>
      <w:r w:rsidR="00000000" w:rsidRPr="00000000" w:rsidDel="00000000">
        <w:rPr>
          <w:rtl w:val="0"/>
        </w:rPr>
        <w:t xml:space="preserve"> norādītās studējošo mobilitātes izmaksas Latvijā un ārvalstīs, kas tieši saistītas ar konkrētu studentu inovāciju pieteikumu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minētās projekta vadības personāla atlīdzības izmaksas nepārsniedz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 </w:t>
      </w:r>
      <w:r w:rsidR="00000000" w:rsidRPr="00000000" w:rsidDel="00000000">
        <w:rPr>
          <w:rtl w:val="0"/>
        </w:rPr>
        <w:t xml:space="preserve">(ieskaitot). 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integrēšana preču un pakalpojuma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w:t>
      </w:r>
      <w:r w:rsidR="00000000" w:rsidRPr="00000000" w:rsidDel="00000000">
        <w:rPr>
          <w:rtl w:val="0"/>
        </w:rPr>
        <w:t xml:space="preserve">37.1.2.2. </w:t>
      </w:r>
      <w:r w:rsidR="00000000" w:rsidRPr="00000000" w:rsidDel="00000000">
        <w:rPr>
          <w:rtl w:val="0"/>
        </w:rPr>
        <w:t xml:space="preserve"> un </w:t>
      </w:r>
      <w:r w:rsidR="00000000" w:rsidRPr="00000000" w:rsidDel="00000000">
        <w:rPr>
          <w:rtl w:val="0"/>
        </w:rPr>
        <w:t xml:space="preserve">37.1.3.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Studentu inovācijas programmas īstenošanas izmaksas fokusē uz tieša atbalsta nodrošināšanu studējošajiem praktisku izstrādes ideju pieteikumu īstenošanai, tostarp stipendiju, materiālu, uzņēmumu un citu ārējo institūciju nozares vai tehnoloģiju ekspertu izmaksu segšanai. Pārējo šo noteikumu </w:t>
      </w:r>
      <w:r w:rsidR="00000000" w:rsidRPr="00000000" w:rsidDel="00000000">
        <w:rPr>
          <w:rtl w:val="0"/>
        </w:rPr>
        <w:t xml:space="preserve">33.1.2. </w:t>
      </w:r>
      <w:r w:rsidR="00000000" w:rsidRPr="00000000" w:rsidDel="00000000">
        <w:rPr>
          <w:rtl w:val="0"/>
        </w:rPr>
        <w:t xml:space="preserve">apakšpunktā</w:t>
      </w:r>
      <w:r w:rsidR="00000000" w:rsidRPr="00000000" w:rsidDel="00000000">
        <w:rPr>
          <w:rtl w:val="0"/>
        </w:rPr>
        <w:t xml:space="preserve"> minēto atbalsta darbību izmaksas nepārsniedz 15 procentus no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minētās darbības īstenošanas izmaksām.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 nosacījumiem, ja tas nav atgūstams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finansēšanas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projektu īsteno saskaņā ar noslēgto līgumu vai vienošanos par projekta īstenošanu, bet ne ilgāk kā līdz 2029.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ka atbalstāmo darbību īstenošanu un iepirkumu veikšanu uzsāk ne vēlāk kā pirmajā ceturksnī pēc tam, kad noslēgts līgums vai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īstenošanai nepieciešamo kopējo privāto līdzfinansējumu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apmērā nodrošina no šādiem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ziedojumi vai dāvinājumi inovāciju fondā, kas ir finanšu līdzekļi vai manta bez atlīdzības noteiktiem mērķiem vai bez mērķa;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finansējums inovāciju fondā,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biedrību vai nodibinājumu finansējums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 valsts augstskolas, valsts zinātniskās institūcijas vai valsts vai pašvaldības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privātpersonu finansējums (fiziskas personas mērķmaksājums);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un sadarbības partnera ieguldījumi natūrā, kuru vērtību ir iespējams neatkarīgi auditēt un novērtēt atbilstoši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minētajiem nosacījumiem. Kopējais ieguldījums natūrā nepārsniedz piecus procentus no projekta kopējām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ieguldījumus natūrā var veidot: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pamatlīdzekļi – tehnoloģiskās iekārtas (iekārtas, mēraparatūra, regulēšanas ierīces, laboratoriju un medicīnas iekārtas, autotransports), kas nav iegādātas par publiskiem līdzekļiem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projektā paredzēto darbību veikšanai. Kopējo pamatlīdzekļu lietošanas vērtību nosaka, izmantojot šādu formulu: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4"/>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628775" cy="11811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628775" cy="1181100"/>
                    </a:xfrm>
                    <a:prstGeom prst="rect"/>
                    <a:ln/>
                  </pic:spPr>
                </pic:pic>
              </a:graphicData>
            </a:graphic>
          </wp:inline>
        </w:drawing>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 kur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kopējā pamatlīdzekļu lietošanas vērtība,</w:t>
      </w:r>
      <w:r w:rsidR="00000000" w:rsidRPr="00000000" w:rsidDel="00000000">
        <w:rPr>
          <w:i w:val="1"/>
          <w:rtl w:val="0"/>
        </w:rPr>
        <w:t xml:space="preserve"> euro</w:t>
      </w:r>
      <w:r w:rsidR="00000000" w:rsidRPr="00000000" w:rsidDel="00000000">
        <w:rPr>
          <w:rtl w:val="0"/>
        </w:rPr>
        <w:t xml:space="preserve">;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w:t>
      </w:r>
      <w:r w:rsidR="00000000" w:rsidRPr="00000000" w:rsidDel="00000000">
        <w:rPr>
          <w:vertAlign w:val="subscript"/>
          <w:rtl w:val="0"/>
        </w:rPr>
        <w:t xml:space="preserve">i</w:t>
      </w:r>
      <w:r w:rsidR="00000000" w:rsidRPr="00000000" w:rsidDel="00000000">
        <w:rPr>
          <w:rtl w:val="0"/>
        </w:rPr>
        <w:t xml:space="preserve"> – i-tā pamatlīdzekļa sākotnējā vērtība (iegādes izmaksas vai ražošanas pašizmaksa),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 pamatlīdzekļa variante (i = 1, 2, .., n; n – pamatlīdzekļu skaits);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i</w:t>
      </w:r>
      <w:r w:rsidR="00000000" w:rsidRPr="00000000" w:rsidDel="00000000">
        <w:rPr>
          <w:rtl w:val="0"/>
        </w:rPr>
        <w:t xml:space="preserve"> – laiks, kādā pamatlīdzekli plānots izmantot projektā paredzēto darbību veikšanai, darbdienās; </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ki</w:t>
      </w:r>
      <w:r w:rsidR="00000000" w:rsidRPr="00000000" w:rsidDel="00000000">
        <w:rPr>
          <w:rtl w:val="0"/>
        </w:rPr>
        <w:t xml:space="preserve"> – kopējais pamatlīdzekļa lietderīgās lietošanas laiks, darbdienās;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piešķirtie materiāli (fizikālie, bioloģiskie, ķīmiskie un citi materiāli, izmēģinājuma dzīvnieki, reaktīvi, ķimikālijas, laboratorijas trauki, medikamenti pētniecībai, zemes platības, elektronikas komponentes un moduļi), kuru vērtību aprēķina proporcionāli projekta ietvaros patērētajam materiālu daudzumam un materiālu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inovāciju fonda izveidi līdz dienai, kad tiek apstiprināts projekta iesniegums. Inovāciju fonda finansējums nav mazāks 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 procenti no kopējā privātā līdzfinansējuma apjoma, ja projekta ilgums ir četri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33 procenti no kopējā privātā līdzfinansējuma apjoma, ja projekta ilgums ir trīs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no kopējā privātā līdzfinansējuma apjoma, ja projekta ilgums ir divi gadi vai mazāk.</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Sadarbības iestāde projektu iesniegumu atlasē starptautisko ekspertīzi nodrošina sadarbībā ar Latvijas Zinātnes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nodrošinātu neatkarīgu projektu īstenošanu un novērstu iespējamo interešu konfliktu, katra projekta iesnieguma izvērtēšanā Latvijas Zinātnes padome iesaista ne mazāk kā divus ārvalstu ekspertus. Iesaistot ārvalstu ekspertus,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ekspertam ir zinātnes doktora grāds;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eksperta zinātniskā kvalifikācija atbilst konkrētā projekta iesnieguma tematikai;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eksperta līdzšinējā vērtēšanas kompetence un darba pieredze atbilst konkrētā projekta iesnieguma tematikai;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eksperts vērtējumu veic neatkarīgi un nepārstāv projekta iesnieguma iesniedzēja institūciju, viņa darbībā nav tādu apstākļu, kas izraisa interešu konfliktu, tai skaitā nerada un neradīs ārvalstu ekspertam personisku vai mantisku ieinteresētību.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Projektu īstenošanas uzraudzībai sadarbības iestāde sadarbībā ar Latvijas Zinātnes padomi nodrošina projekta gala rezultātu kvalitātes izvērtējumu,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ārvalstu eksperti, kas atbilst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atbilstoši Izglītības un zinātnes ministrijas izstrādātajiem vērtēšanas kritērijiem izstrādā un ar atbildīgo iestādi saskaņo izvērtējumu standartformas, tai skaitā ietverot prasību ekspertam gala rezultātu izvērtējumā pamatot, cik lielā mērā ir sasniegti projektā plānotie rezultāti (novērtējumu izsakot arī procentos);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(ja attiecināms). Par minēto lēmumu sadarbības iestāde informē atbildīgo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gaitā radušos papildu izdevumus vai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īstenošanas laikā finansējuma saņēmējam ir iespēja saņemt avansu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minēto atbalstāmo darbību īstenošanai, kā arī šo noteikumu </w:t>
      </w:r>
      <w:r w:rsidR="00000000" w:rsidRPr="00000000" w:rsidDel="00000000">
        <w:rPr>
          <w:rtl w:val="0"/>
        </w:rPr>
        <w:t xml:space="preserve">37.2.1. </w:t>
      </w:r>
      <w:r w:rsidR="00000000" w:rsidRPr="00000000" w:rsidDel="00000000">
        <w:rPr>
          <w:rtl w:val="0"/>
        </w:rPr>
        <w:t xml:space="preserve">apakšpunktā</w:t>
      </w:r>
      <w:r w:rsidR="00000000" w:rsidRPr="00000000" w:rsidDel="00000000">
        <w:rPr>
          <w:rtl w:val="0"/>
        </w:rPr>
        <w:t xml:space="preserve"> minēto mērķstipendiju izmaksai. Avansu var izmaksāt pa daļām un izmantot fiksētās summas maksājuma izmaksu segšanai. Maksimālais avansa apmērs nepārsniedz 30 procentus no projektam piešķirtā Eiropas Reģionālās attīstības fonda finansējuma un valsts budžeta līdzfinansējuma kopsummas. Finansējuma saņēmējiem, kam ir valsts budžeta daļēji finansētas atvasinātas publiskas personas statuss un kas projektu īsteno tai deleģēto valsts pārvaldes uzdevumu ietvaros, avansa un starpposma maksājumu kopsumma var būt 100 procenti no projektam piešķirtā Eiropas Reģionālās attīstības fonda finansējuma un valsts budžeta līdzfinansējuma kopsummas. Finansējuma saņēmējiem, kas ir privātpersonu dibinātas augstskolas, avansa un starpposma maksājumu kopsumma nepārsniedz 90 procentus no projektā piešķirtā Eiropas Reģionālās attīstības fonda finansējuma un valsts budžeta līdzfinansējuma kopsummas. Sadarbības iestāde var pieņemt lēmumu par nākamā avansa maksājuma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Īstenojot projektu, finansējuma saņēmējs nodrošina projekta īstenošanas finanšu plūsmas nodalīšanu no citām finansējuma saņēmēja darbības finanšu plūsmām projekta īstenošanas laikā un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Īstenojot projektu, finansējuma saņēmējam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kopā ar attiecīgā maksājuma pieprasījumu iesniedz sadarbības iestādei informāciju  par studējošo prasmju un attieksmes novērtējumu pirms un pēc dalības studentu inovāciju programmā (pēc dalībnieku atlases un pēc studentu inovāciju pieteikuma pabeigšanas), kā arī iesniedz iesaistīto mācībspēku, darba vadītāju, mentoru, komersantu un studējošo atgriezeniskās saites analīzi par dalību studentu inovāciju programmā un labās prakses un pieredzes integrēšanu studiju procesā.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Īstenojot projektu, finansējuma saņēmējs nodrošina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minētos komunikācijas un vizuālās identitātes pasākumus par projekta īstenošanu saskaņā ar regulas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Projekta iesniedzējam ir pienākums līdz projekta iesnieguma iesniegšanai izstrādāt iekšējās kontroles sistēmu korupcijas un interešu konflikta riska novēršanai. Publiskas personas institūcija iekšējās kontroles sistēmu korupcijas un interešu konflikta riska novēršanai izstrādā atbilstoši Ministru kabineta 2017. gada 17. oktobra noteikumiem Nr. 630 "Noteikumi par iekšējās kontroles sistēmas pamatprasībām korupcijas un interešu konflikta riska novēršanai publiskas personas institūcijā".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2024. gada 23. septembra Regulas (ES, Euratom) Nr. 2024/2509 par finanšu noteikumiem, ko piemēro Savienības vispārējam budžetam (pārstrādāta redakcija), 61. punkta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nodrošina projektā paredzēto rezultātu ilgtspēju piecus gadus pēc noslēguma maksājuma veikšanas, šajā laikposmā paredzot: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studentu inovāciju pieteikumu rezultātu publisku pieejamību saskaņā ar finansējuma saņēmēja intelektuālā īpašuma politiku, ciktāl netiek skartas komercintereses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studentu inovāciju programmas īstenošanu vai uz studējošo inovācijas kompetenču un uzņēmīguma attīstību vērstu integrētu pasākumu sistēmisku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ar saimniecisku darbību nesaistīts projekts tā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inovāciju pieteikumu īstenošanas ietvaros tiek konstatēts atbalsts saimnieciskās darbības veikšanai (proti, inovāciju pieteikuma īstenotājs uzsāk saimniecisku darbību, dibina jaunuzņēmumu) un atbalsts saimnieciskās darbības veikšanai ir kvalificējams kā komercdarbības atbalsts, finansējuma saņēmējs atbilstoši savai izstrādātajai </w:t>
      </w:r>
      <w:r w:rsidR="00000000" w:rsidRPr="00000000" w:rsidDel="00000000">
        <w:rPr>
          <w:i w:val="1"/>
          <w:rtl w:val="0"/>
        </w:rPr>
        <w:t xml:space="preserve">de minimis</w:t>
      </w:r>
      <w:r w:rsidR="00000000" w:rsidRPr="00000000" w:rsidDel="00000000">
        <w:rPr>
          <w:rtl w:val="0"/>
        </w:rPr>
        <w:t xml:space="preserve"> atbalsta piešķiršanas kārtībai lemj par </w:t>
      </w:r>
      <w:r w:rsidR="00000000" w:rsidRPr="00000000" w:rsidDel="00000000">
        <w:rPr>
          <w:i w:val="1"/>
          <w:rtl w:val="0"/>
        </w:rPr>
        <w:t xml:space="preserve">de minimis</w:t>
      </w:r>
      <w:r w:rsidR="00000000" w:rsidRPr="00000000" w:rsidDel="00000000">
        <w:rPr>
          <w:rtl w:val="0"/>
        </w:rPr>
        <w:t xml:space="preserve"> atbalsta piešķiršanu inovāciju pieteikuma īstenotājam saskaņā ar Eiropas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Ievērojot šo noteikumu </w:t>
      </w:r>
      <w:r w:rsidR="00000000" w:rsidRPr="00000000" w:rsidDel="00000000">
        <w:rPr>
          <w:rtl w:val="0"/>
        </w:rPr>
        <w:t xml:space="preserve">64. </w:t>
      </w:r>
      <w:r w:rsidR="00000000" w:rsidRPr="00000000" w:rsidDel="00000000">
        <w:rPr>
          <w:rtl w:val="0"/>
        </w:rPr>
        <w:t xml:space="preserve">punkta</w:t>
      </w:r>
      <w:r w:rsidR="00000000" w:rsidRPr="00000000" w:rsidDel="00000000">
        <w:rPr>
          <w:rtl w:val="0"/>
        </w:rPr>
        <w:t xml:space="preserve"> nosacījumus, atbalsts tiek piešķirts ar finansējuma saņēmēja lēmumu un ir uzskatāms par komercdarbības atbalstu inovāciju pieteikuma īstenotājam. Lēmuma pieņemšanas diena ir uzskatāma par komercdarbības atbalsta piešķiršanas brīdi.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Inovāciju pieteikuma īstenotājs kā atbalsta pretendents, kas pretendē uz šo noteikumu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minēto atbalstu, piesakās atbalstam, iesniedzot </w:t>
      </w:r>
      <w:r w:rsidR="00000000" w:rsidRPr="00000000" w:rsidDel="00000000">
        <w:rPr>
          <w:i w:val="1"/>
          <w:rtl w:val="0"/>
        </w:rPr>
        <w:t xml:space="preserve">de minimis</w:t>
      </w:r>
      <w:r w:rsidR="00000000" w:rsidRPr="00000000" w:rsidDel="00000000">
        <w:rPr>
          <w:rtl w:val="0"/>
        </w:rPr>
        <w:t xml:space="preserve"> atbalsta uzskaites sistēmā (turpmāk – sistēma) sagatavoto veidlapas izdruku vai norāda sistēmā izveidotās un apstiprinātās pretendenta veidlapas identifikācijas numuru. Finansējuma saņēmējs kā atbalsta sniedzējs uzskaita atbalstu, kas sniegts saskaņā ar Komisijas regulu Nr. 2023/2831,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inovāciju pieteikuma īstenotājam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atbilst Komisijas regulas Nr. 2023/2831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inovāciju pieteikuma īstenotājam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inovāciju pieteikuma īstenotājs neatbilst minētajam nosacījumam, finansējuma saņēmējs nepiešķir atbalstu saskaņā ar Komisijas regulu Nr. 2023/2831.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Finansējuma saņēmējs nepiešķir inovāciju pieteikuma īstenotājam </w:t>
      </w:r>
      <w:r w:rsidR="00000000" w:rsidRPr="00000000" w:rsidDel="00000000">
        <w:rPr>
          <w:i w:val="1"/>
          <w:rtl w:val="0"/>
        </w:rPr>
        <w:t xml:space="preserve">de minimis</w:t>
      </w:r>
      <w:r w:rsidR="00000000" w:rsidRPr="00000000" w:rsidDel="00000000">
        <w:rPr>
          <w:rtl w:val="0"/>
        </w:rPr>
        <w:t xml:space="preserve"> atbalstu, ja </w:t>
      </w:r>
      <w:r w:rsidR="00000000" w:rsidRPr="00000000" w:rsidDel="00000000">
        <w:rPr>
          <w:i w:val="1"/>
          <w:rtl w:val="0"/>
        </w:rPr>
        <w:t xml:space="preserve">de minimis</w:t>
      </w:r>
      <w:r w:rsidR="00000000" w:rsidRPr="00000000" w:rsidDel="00000000">
        <w:rPr>
          <w:rtl w:val="0"/>
        </w:rPr>
        <w:t xml:space="preserve"> atbalsts ir saistīts ar kādu no Komisijas regulas Nr. 2023/2831 1. panta 1. un 2. punktā un Eiropas Parlamenta un Padomes 2021. gada 24. jūnija Regulas (ES) Nr. 2021/1058 par Eiropas Reģionālās attīstības fondu un Kohēzijas fondu 7. panta 1. punktā noteiktajām neatbalstāmajām nozarēm un darbībām.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inovāciju pieteikuma īstenotājs vienlaikus darbojas gan kādā no nozarēm, kas minētas Komisijas regulas Nr. 2023/2831 1. panta 1. punkta "a", "b", "c" vai "d" apakšpunktā, gan vienā vai vairākās citās nozarēs, uz kurām attiecas šīs regulas darbības joma, tas nodrošina šo nozaru darbību vai izmaksu nodalīšanu saskaņā ar Komisijas regulas Nr. 2023/2831 1. panta 2. punktu, nodrošinot,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 2023/2831.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Nr. 2023/2831 7. panta 3. punktu un 8.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pārkāpti Komisijas regulas Nr. 2023/2831 nosacījumi, inovāciju pieteikuma īstenotājam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Finansējuma saņēmējs nodrošina informācijas pieejamību 10 gadus pēc pēdējā atbalsta piešķiršanas, un inovāciju pieteikuma īstenotājs nodrošina informācijas pieejamību 10 gadus no atbalsta piešķiršanas brīža.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24-TA-1421</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24-TA-1421</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noteikumu_projekts_24-TA-1421.docx</dc:title>
</cp:coreProperties>
</file>

<file path=docProps/custom.xml><?xml version="1.0" encoding="utf-8"?>
<Properties xmlns="http://schemas.openxmlformats.org/officeDocument/2006/custom-properties" xmlns:vt="http://schemas.openxmlformats.org/officeDocument/2006/docPropsVTypes"/>
</file>