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23.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apliecinājumi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iesnieguma veidlapā un citos dokumentos sniegtā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atmaksāšu saņemto atbalsta summu, ja netiks ievēroti apdrošināšanas polises samaksas nosacījumi vai pārtraukta apdrošināšanas polises darbība pirms tās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apdrošināšanas polises finansēšanai neesmu saņēmis citu Latvijas Republikas vai Eiropas Savienības fondu finansējumu vai cita veida valsts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par konkrēto atbalstu neesmu iesniedzis iesniegumu finansējuma saņemšanai no citiem Eiropas Savienības fondiem vai valsts atbalsta 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privātā finansējuma daļai neesmu saņēmis publisko fondu finansējumu un visa publisko fondu finansējuma daļa (ja tāda ir) ir norādīta un atskaitīta no projekta iesnieguma publiskā finansējuma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apņemos glabāt un uzrādīt Lauku atbalsta dienesta amatpersonām visu ar attiecīgo apdrošināšanas polisi saistīto dokumentāciju un informāciju līdz 2037. gada 31. decembrim, kā arī piekrītu Lauku atbalsta dienesta, Eiropas Komisijas pārstāvju un citām nepieciešamajām kontrolēm pirms atbalsta apstiprināšanas un piecus gadus pēc pēdējā maksājuma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neesmu pasludināts par maksātnespējīgu un neesmu iesniedzis pieteikumu par tiesiskās aizsardzības procesa ierosināšanu, neatrodos likvidācijas procesā, mana saimnieciskā darbība nav apturēta vai pārtraukta (ja atbalsta pretendents ir Maksātnespējas likuma subjekts);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manā darbībā nav konstatēti profesionālās darbības pārkāpumi un nepastāv spēkā esošs spriedums, ar kuru esmu atzīts par vainīgu nodarījumā saistībā ar savu profesionālo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iepriekš saņemot valsts vai Eiropas Savienības finansējumu, neesmu pārkāpis prasības ar projekta īstenošanu saistītajos normatīvajos aktos par valsts un Eiropas Savienības atbalsta piešķiršanu un par mani kā atbalsta pretendentu nav pieņemts lēmums par izslēgšanu no atbalsta saņēmēju loka;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neesmu centies prettiesiskā ceļā iegūt savā rīcībā ierobežotas pieejamības (konfidenciālu) informāciju vai ar krimināli vai administratīvi sodāmām darbībām ietekmēt Lauku atbalsta dienestu;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piekrītu, ka mani dati tiks publiskoti saskaņā ar regulas 2021/2115 123. panta 2. punkta "j"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apdrošināšanas polises darbības laikā ievērošu normatīvajos aktos noteiktos vides aizsardzības noteikumus un prasības atbilstošajos Eiropas Savienības un Latvijas Republikas normatīvajos aktos par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man kā atbalsta pretendentam, tā patiesajam labuma guvējam nav noteiktas starptautiskās vai nacionālās sankcijas vai būtiskas finanšu un kapitāla tirgus intereses ietekmējošas Eiropas Savienības vai Ziemeļatlantijas līguma organizācijas dalībvalsts noteiktās sankcijas.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24-TA-2815</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24-TA-2815</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noteikumu_konsolidētā_versija_p2_24-TA-2815.docx</dc:title>
</cp:coreProperties>
</file>

<file path=docProps/custom.xml><?xml version="1.0" encoding="utf-8"?>
<Properties xmlns="http://schemas.openxmlformats.org/officeDocument/2006/custom-properties" xmlns:vt="http://schemas.openxmlformats.org/officeDocument/2006/docPropsVTypes"/>
</file>