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13.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280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430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Nodibinājuma "Akadēmiskās informācijas centrs"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5"/>
        <w:gridCol w:w="3221"/>
        <w:gridCol w:w="1827"/>
        <w:gridCol w:w="1771"/>
        <w:gridCol w:w="1624"/>
        <w:tblGridChange w:id="0">
          <w:tblGrid>
            <w:gridCol w:w="445"/>
            <w:gridCol w:w="3221"/>
            <w:gridCol w:w="1827"/>
            <w:gridCol w:w="1771"/>
            <w:gridCol w:w="162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Ekspertu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iegūto grādu un profesionālo kvalifikāciju pielīdzināšana, ja tie iegūti pirms grādu un profesionālo kvalifikāciju piešķiršanas regulējuma spēkā stāšanās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eksperts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iestādes akreditācija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augstākās izglītības iestāde, kurā studē 2000 studentu un mazāk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septiņi eksperti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19 215,00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augstākās izglītības iestāde, kurā studē 2001–5000 studentu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septiņi eksperti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20 294,00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augstākās izglītības iestāde, kurā studē 5001–10 000 studentu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septiņi eksperti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21 374,00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augstākās izglītības iestāde, kurā studē 10 001 students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septiņi eksperti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22 454,00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programmu licencēšana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studiju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eksperti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Ārvalstīs izsniegto izglītības dokumentu ekspertīzes veikšanas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sešas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6315,38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Papildus norādītajām izmaksām par augstākās izglītības iestādes akreditāciju vai studiju programmas licencēšanu augstākās izglītības iestāde kompensē ekonomiski izdevīgākos faktiskos ceļa izdevumus, kas radušies, nodrošinot eksperta ierašanos un uzturēšanos, ne vairāk kā 711,44 </w:t>
      </w:r>
      <w:r w:rsidR="00000000" w:rsidRPr="00000000" w:rsidDel="00000000">
        <w:rPr>
          <w:i w:val="1"/>
          <w:rtl w:val="0"/>
        </w:rPr>
        <w:t xml:space="preserve">euro</w:t>
      </w:r>
      <w:r w:rsidR="00000000" w:rsidRPr="00000000" w:rsidDel="00000000">
        <w:rPr>
          <w:rtl w:val="0"/>
        </w:rPr>
        <w:t xml:space="preserve"> apmērā un viesnīcas izdevumus, nepārsniedzot 106,72 </w:t>
      </w:r>
      <w:r w:rsidR="00000000" w:rsidRPr="00000000" w:rsidDel="00000000">
        <w:rPr>
          <w:i w:val="1"/>
          <w:rtl w:val="0"/>
        </w:rPr>
        <w:t xml:space="preserve">euro </w:t>
      </w:r>
      <w:r w:rsidR="00000000" w:rsidRPr="00000000" w:rsidDel="00000000">
        <w:rPr>
          <w:rtl w:val="0"/>
        </w:rPr>
        <w:t xml:space="preserve">par nakti. Ja eksperta faktiskie ceļa izdevumi pārsniedz 711,44 </w:t>
      </w:r>
      <w:r w:rsidR="00000000" w:rsidRPr="00000000" w:rsidDel="00000000">
        <w:rPr>
          <w:i w:val="1"/>
          <w:rtl w:val="0"/>
        </w:rPr>
        <w:t xml:space="preserve">euro </w:t>
      </w:r>
      <w:r w:rsidR="00000000" w:rsidRPr="00000000" w:rsidDel="00000000">
        <w:rPr>
          <w:rtl w:val="0"/>
        </w:rPr>
        <w:t xml:space="preserve">vai viesnīcas izdevumi pārsniedz 106,72 </w:t>
      </w:r>
      <w:r w:rsidR="00000000" w:rsidRPr="00000000" w:rsidDel="00000000">
        <w:rPr>
          <w:i w:val="1"/>
          <w:rtl w:val="0"/>
        </w:rPr>
        <w:t xml:space="preserve">euro</w:t>
      </w:r>
      <w:r w:rsidR="00000000" w:rsidRPr="00000000" w:rsidDel="00000000">
        <w:rPr>
          <w:rtl w:val="0"/>
        </w:rPr>
        <w:t xml:space="preserve"> par nakti, Akadēmiskās informācijas centrs saskaņo šādas izmaksas ar augstskolu vai koledžu (attiecināms uz šā pielikuma 2. un 3. punktā minēto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24-TA-1848</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24-TA-1848</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noteikumu_(grozījumu)_projekts_p_24-TA-1848.docx</dc:title>
</cp:coreProperties>
</file>

<file path=docProps/custom.xml><?xml version="1.0" encoding="utf-8"?>
<Properties xmlns="http://schemas.openxmlformats.org/officeDocument/2006/custom-properties" xmlns:vt="http://schemas.openxmlformats.org/officeDocument/2006/docPropsVTypes"/>
</file>