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grūtniecības ultrasonogrāfiskajai izmeklēšanai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15.01.2013. noteikumu Nr. 41 redakcijā, kas grozīta ar MK 31.01.2017. noteikumiem Nr. 60; MK 11.04.2017. noteikumiem Nr. 205; MK 17.09.2019. noteikumiem Nr. 441; 1.1.2. apakšpunkta jaunā redakcija un 1.1.2.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apakšpunkts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Prasības ultrasonogrāfiskās izmeklēšanas veikšanai fizioloģiski noritošai grūtniecībai I un II grūtniecības trimestrī: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izmeklējumu veic sertificēts ginekologs (dzemdību speciālists), kurš atbilst šādiem nosacījumiem: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saņemts ārstnieciskās un diagnostiskās metodes sertifikāts "Ultrasonogrāfija dzemdniecībā un ginekoloģijā";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saņemts sertifikāts par I trimestra ultrasonogrāfijas kursu apmeklējumu un nokārtotu kursu praktisko daļu par kompetenci I trimestra augļa ultrasonogrāfijā ar augļa skausta krokas mērījumu;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saņemts sertifikāts par II trimestra ultrasonogrāfijas kursu apmeklējumu un nokārtotu kursu praktisko daļu par kompetenci II trimestra augļa ultrasonogrāfijā un augļa anatomijas izvērtēšanā;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 iegūta ne mazāk kā piecu gadu darba pieredze ultrasonogrāfisko izmeklējumu veikšanā;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 veikts vismaz 300 I trimestra ultrasonogrāfisko izmeklējumu;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1.1.5. saņemts sertifikāts (</w:t>
      </w:r>
      <w:r w:rsidR="00000000" w:rsidRPr="00000000" w:rsidDel="00000000">
        <w:rPr>
          <w:i w:val="1"/>
          <w:rtl w:val="0"/>
        </w:rPr>
        <w:t xml:space="preserve">Fetal Medicine Foundation</w:t>
      </w:r>
      <w:r w:rsidR="00000000" w:rsidRPr="00000000" w:rsidDel="00000000">
        <w:rPr>
          <w:rtl w:val="0"/>
        </w:rPr>
        <w:t xml:space="preserve">) par apgūtu teorētisko kursu augļa I trimestra ultrasonogrāfiskajā izmeklēšanā;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ārstniecības iestādes vadītājs ir apliecinājis, ka speciālists (speciālisti) un ārstniecības iestāde ir gatavi veikt valsts apmaksātus I trimestra ultrasonogrāfiskos izmeklējumus grūtniecēm;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izmeklējuma dokumentēšanai izmanto augļa ultrasonogrāfijas protokolu atbilstoši normatīvajiem aktiem par medicīniskās dokumentācijas lietvedību (protokolu aizpilda divos eksemplāros, no kuriem vienu pievieno mātes pasei kopā ar kakla krokas attēla/mērījuma izdruku);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ultrasonogrāfijas aparāts nav vecāks par 10 gadiem un atbilst šādām prasībām: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 abdominālā zonde ar frekvenci, ne mazāku kā 5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 vaginālā zonde ar frekvenci, ne mazāku kā 7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 ir tālummaiņas (</w:t>
      </w:r>
      <w:r w:rsidR="00000000" w:rsidRPr="00000000" w:rsidDel="00000000">
        <w:rPr>
          <w:i w:val="1"/>
          <w:rtl w:val="0"/>
        </w:rPr>
        <w:t xml:space="preserve">zoom</w:t>
      </w:r>
      <w:r w:rsidR="00000000" w:rsidRPr="00000000" w:rsidDel="00000000">
        <w:rPr>
          <w:rtl w:val="0"/>
        </w:rPr>
        <w:t xml:space="preserve">) iespēja;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1.4.4. ir iespēja atkārtot iepriekš veiktu darbību (</w:t>
      </w:r>
      <w:r w:rsidR="00000000" w:rsidRPr="00000000" w:rsidDel="00000000">
        <w:rPr>
          <w:i w:val="1"/>
          <w:rtl w:val="0"/>
        </w:rPr>
        <w:t xml:space="preserve">cineloop</w:t>
      </w:r>
      <w:r w:rsidR="00000000" w:rsidRPr="00000000" w:rsidDel="00000000">
        <w:rPr>
          <w:rtl w:val="0"/>
        </w:rPr>
        <w:t xml:space="preserve"> funkcija);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1.4.5. mazākais mērījuma solis ne lielāks kā 0,1 mm;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1.4.6. ir krāsu un spēka doplera funkcija ar minimālu vārtu izmēru (ne vairāk par 1 mm);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1.4.7. ir dzemdniecības, ginekoloģijas un I trimestra skrīninga programmatūra.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Prasības ultrasonogrāfiskās izmeklēšanas veikšanai riska grupas grūtniecēm (tai skaitā ar vidēju un augstu ģenētisko risku):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izmeklējumu veic sertificēts ginekologs (dzemdību speciālists), kurš atbilst šādiem nosacījumiem: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saņemts ārstnieciskās un diagnostiskās metodes sertifikāts "Ultrasonogrāfija dzemdniecībā un ginekoloģijā";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saņemts sertifikāts par I trimestra ultrasonogrāfijas kursu apmeklējumu Latvijā vai analogs citā valstī iegūts sertifikāts (minētie sertifikāti izsniegti ne agrāk kā 2010.gadā);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2.1.3. iegūta ne mazāk kā astoņu gadu pieredze ultrasonogrāfisko izmeklējumu veikšanā;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2.1.4. veikts vismaz 1000 I trimestra ultrasonogrāfisko izmeklējumu (ultrasonogrāfiskie izmeklējumi ir dokumentēti un apliecina kompetenci invazīvo diagnostikas metožu lietošanā perinatālajā diagnostikā);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2.1.5. saņemts sertifikāts (</w:t>
      </w:r>
      <w:r w:rsidR="00000000" w:rsidRPr="00000000" w:rsidDel="00000000">
        <w:rPr>
          <w:i w:val="1"/>
          <w:rtl w:val="0"/>
        </w:rPr>
        <w:t xml:space="preserve">Fetal Medicine Foundation</w:t>
      </w:r>
      <w:r w:rsidR="00000000" w:rsidRPr="00000000" w:rsidDel="00000000">
        <w:rPr>
          <w:rtl w:val="0"/>
        </w:rPr>
        <w:t xml:space="preserve">) par kompetenci skausta krokas mērījumā, </w:t>
      </w:r>
      <w:r w:rsidR="00000000" w:rsidRPr="00000000" w:rsidDel="00000000">
        <w:rPr>
          <w:i w:val="1"/>
          <w:rtl w:val="0"/>
        </w:rPr>
        <w:t xml:space="preserve">ductus venosus</w:t>
      </w:r>
      <w:r w:rsidR="00000000" w:rsidRPr="00000000" w:rsidDel="00000000">
        <w:rPr>
          <w:rtl w:val="0"/>
        </w:rPr>
        <w:t xml:space="preserve">, trikuspidālā vārstuļa un deguna kaula izvērtēšanā un sertifikāts par apgūtu teorētisko kursu augļa I trimestra ultrasonogrāfijas izmeklēšanā (teorētiskais kurss un akceptēti nosūtītie attēli);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2.1.6. saņemts sertifikāts (</w:t>
      </w:r>
      <w:r w:rsidR="00000000" w:rsidRPr="00000000" w:rsidDel="00000000">
        <w:rPr>
          <w:i w:val="1"/>
          <w:rtl w:val="0"/>
        </w:rPr>
        <w:t xml:space="preserve">Fetal Medicine Foundation</w:t>
      </w:r>
      <w:r w:rsidR="00000000" w:rsidRPr="00000000" w:rsidDel="00000000">
        <w:rPr>
          <w:rtl w:val="0"/>
        </w:rPr>
        <w:t xml:space="preserve">) par kompetenci augļa anomāliju izvērtēšanā (teorētiskais kurss un akceptēti nosūtītie attēli) un sertifikāts par nokārtotu praktisko eksāmenu, izmantojot ultrasonogrāfijas simulatoru;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vadītājs ir apliecinājis, ka speciālists (speciālisti) un ārstniecības iestāde ir gatavi veikt valsts apmaksātus I trimestra ultrasonogrāfiskos izmeklējumus grūtniecēm un lietot invazīvās diagnostikas metodes;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izmeklējuma dokumentēšanai izmanto augļa ultrasonogrāfijas protokolu atbilstoši normatīvajiem aktiem par medicīniskās dokumentācijas lietvedību (protokolu aizpilda divos eksemplāros, no kuriem vienu pievieno mātes pasei kopā ar kakla krokas attēla/mērījuma izdruku);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ultrasonogrāfijas aparāts nav vecāks par septiņiem gadiem un atbilst šādām prasībām: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2.4.1. abdominālā zonde ar frekvenci, ne mazāku kā 5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2.4.2. vaginālā zonde ar frekvenci, ne mazāku kā 7 MHz;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2.4.3. ir tālummaiņas (</w:t>
      </w:r>
      <w:r w:rsidR="00000000" w:rsidRPr="00000000" w:rsidDel="00000000">
        <w:rPr>
          <w:i w:val="1"/>
          <w:rtl w:val="0"/>
        </w:rPr>
        <w:t xml:space="preserve">zoom</w:t>
      </w:r>
      <w:r w:rsidR="00000000" w:rsidRPr="00000000" w:rsidDel="00000000">
        <w:rPr>
          <w:rtl w:val="0"/>
        </w:rPr>
        <w:t xml:space="preserve">) iespēja;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2.4.4. ir iespēja atkārtot iepriekš veiktu darbību (</w:t>
      </w:r>
      <w:r w:rsidR="00000000" w:rsidRPr="00000000" w:rsidDel="00000000">
        <w:rPr>
          <w:i w:val="1"/>
          <w:rtl w:val="0"/>
        </w:rPr>
        <w:t xml:space="preserve">cineloop</w:t>
      </w:r>
      <w:r w:rsidR="00000000" w:rsidRPr="00000000" w:rsidDel="00000000">
        <w:rPr>
          <w:rtl w:val="0"/>
        </w:rPr>
        <w:t xml:space="preserve"> funkcija);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2.4.5. mazākais mērījuma solis ne lielāks kā 0,1 mm;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2.4.6. ir krāsu un spēka doplera funkcija ar minimālu vārtu izmēru (ne vairāk par 1 mm);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2.4.7. ir dzemdniecības un ginekoloģijas un I trimestra skrīninga programmatūra un augļa ehokardioskopijas programmatūra.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Šā pielikuma 1.2. un 2.2. apakšpunktā minētā prasība attiecas uz veselības aprūpes pakalpojumu sniedzējiem, kas nodrošina valsts apmaksātus ultrasonogrāfiskos izmeklējumus grūtniecēm.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