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2025. gada 11. marta noteikumos Nr. 155 "Atbalsta programmas noteikumi uzņēmējdarbības zaļināšanai, atjaunīgo energoresursu izmantošanai un energoefektivitātes paaugstināšanai""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26-TA-488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