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Kārtība, kādā Valsts ieņēmumu dienests saņem un sniedz informāciju par pārrobežu maksājumiem un maksājumu saņēmējiem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Pievienotās vērtības nodokļa likuma</w:t>
      </w:r>
      <w:r>
        <w:br/>
      </w:r>
      <w:r w:rsidR="00000000" w:rsidRPr="00000000" w:rsidDel="00000000">
        <w:rPr>
          <w:rStyle w:val="paragraph"/>
          <w:i w:val="1"/>
          <w:rtl w:val="0"/>
        </w:rPr>
        <w:t xml:space="preserve">147. panta piekto daļu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1.</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iesniedzamos juridisko un fizisko personu identifikācijas datus un datus par pārrobežu maksājumiem;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kārtību, kādā maksājumu pakalpojumu sniedzējs aprēķina pārrobežu maksājumu skaitu;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kārtību, kādā informācija tiek iegūta, pārbaudīta un iesniegta Valsts ieņēmumu dienestam;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kārtību, kādā Valsts ieņēmumu dienests apstrādā Centralizētajā elektronisko maksājumu informācijas sistēmā sniedzamo informāciju.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Noteikumos lietotie termini: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piederības dalībvalsts – Eiropas Savienības dalībvalsts, kurā atrodas maksājumu pakalpojumu sniedzēja juridiskā adrese vai galvenais birojs, ja maksājumu pakalpojumu sniedzējam saskaņā ar savas valsts tiesību aktiem nav juridiskās adreses;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uzņēmēja dalībvalsts – dalībvalsts, kura nav piederības dalībvalsts un kurā maksājumu pakalpojumu sniedzējam ir pārstāvis vai filiāle vai kurā tas sniedz maksājumu pakalpojumus;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maksājumu konts – konts Maksājumu pakalpojumu un elektroniskās naudas likuma izpratnē;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IBAN – starptautisks maksājumu konta numura identifikators, kurš nepārprotami identificē atsevišķu maksājumu kontu dalībvalstī un kura elementus sīkāk nosaka Starptautiskā standartizācijas organizācija;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BIC – uzņēmuma identifikācijas kods, kurš nepārprotami identificē maksājumu pakalpojumu sniedzēju un kura elementus sīkāk nosaka Starptautiskā standartizācijas organizācija.</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2.</w:t>
      </w:r>
      <w:r w:rsidR="00000000" w:rsidRPr="00000000" w:rsidDel="00000000">
        <w:rPr>
          <w:rtl w:val="0"/>
        </w:rPr>
        <w:t xml:space="preserve"> </w:t>
      </w:r>
      <w:r w:rsidR="00000000" w:rsidRPr="00000000" w:rsidDel="00000000">
        <w:rPr>
          <w:rStyle w:val="paragraph_header"/>
          <w:b w:val="1"/>
          <w:rtl w:val="0"/>
        </w:rPr>
        <w:t xml:space="preserve">Informācijas iegūšana un pārbaude</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2.</w:t>
      </w:r>
      <w:r w:rsidR="00000000" w:rsidRPr="00000000" w:rsidDel="00000000">
        <w:rPr>
          <w:rStyle w:val="paragraph_header"/>
          <w:b w:val="1"/>
          <w:rtl w:val="0"/>
        </w:rPr>
        <w:t xml:space="preserve">1.</w:t>
      </w:r>
      <w:r w:rsidR="00000000" w:rsidRPr="00000000" w:rsidDel="00000000">
        <w:rPr>
          <w:rtl w:val="0"/>
        </w:rPr>
        <w:t xml:space="preserve"> </w:t>
      </w:r>
      <w:r w:rsidR="00000000" w:rsidRPr="00000000" w:rsidDel="00000000">
        <w:rPr>
          <w:rStyle w:val="paragraph_header"/>
          <w:b w:val="1"/>
          <w:rtl w:val="0"/>
        </w:rPr>
        <w:t xml:space="preserve">Maksātāja un maksājuma saņēmēja atrašanās vietas noteikšana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Maksājumu uzskata par pārrobežu maksājumu, ja tas atbilst šādiem kritērijiem: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maksātājs atrodas dalībvalstī, kurai atbilst maksātāja maksājumu konta IBAN vai jebkāds cits identifikators, kas nepārprotami identificē maksātāju un sniedz informāciju par tā atrašanās vietu, vai dalībvalstī, kurai atbilst BIC vai jebkāds cits uzņēmuma identifikācijas kods, kas nepārprotami identificē maksājumu pakalpojumu sniedzēju, kurš rīkojas maksātāja vārdā, un sniedz informāciju par tā atrašanās vietu;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maksājuma saņēmējs atrodas  dalībvalstī, trešā teritorijā vai trešā valstī, kurai atbilst maksājuma saņēmēja maksājumu konta IBAN vai jebkāds cits identifikators, kas nepārprotami identificē maksājuma saņēmēju un sniedz informāciju par tā atrašanās vietu, vai dalībvalstī, trešā teritorijā vai trešā valstī, kurai atbilst BIC vai jebkāds cits uzņēmuma identifikācijas kods, kas nepārprotami identificē maksājumu pakalpojumu sniedzēju, kurš rīkojas maksājuma saņēmēja vārdā, un sniedz informāciju par tā atrašanās vietu.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2.</w:t>
      </w:r>
      <w:r w:rsidR="00000000" w:rsidRPr="00000000" w:rsidDel="00000000">
        <w:rPr>
          <w:rStyle w:val="paragraph_header"/>
          <w:b w:val="1"/>
          <w:rtl w:val="0"/>
        </w:rPr>
        <w:t xml:space="preserve">2.</w:t>
      </w:r>
      <w:r w:rsidR="00000000" w:rsidRPr="00000000" w:rsidDel="00000000">
        <w:rPr>
          <w:rtl w:val="0"/>
        </w:rPr>
        <w:t xml:space="preserve"> </w:t>
      </w:r>
      <w:r w:rsidR="00000000" w:rsidRPr="00000000" w:rsidDel="00000000">
        <w:rPr>
          <w:rStyle w:val="paragraph_header"/>
          <w:b w:val="1"/>
          <w:rtl w:val="0"/>
        </w:rPr>
        <w:t xml:space="preserve">Pārrobežu maksājumu saņēmēju un maksājumu uzskaitē ietveramā informācija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Maksājumu pakalpojumu sniedzējs informācijas iegūšanā un pārbaudē izmanto tikai tos datus, kuri maksājumu pakalpojumu sniedzējam ir pieejami apstrādājamā veidā un kurus tas izmanto maksājumu pakalpojumu sniegšanā.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Uzskaitē, kas maksājumu pakalpojumu sniedzējiem veicama par pārrobežu maksājumu saņēmējiem un maksājumiem, atbilstoši katram maksājuma veidam ietver šādu informāciju: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ziņojošā maksājumu pakalpojumu sniedzēja BIC vai jebkādu citu uzņēmuma identifikācijas kodu, kas nepārprotami identificē maksājumu pakalpojumu sniedzēju;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IBAN vai, ja IBAN nav pieejams, jebkādu citu identifikatoru, kas nepārprotami identificē maksājuma saņēmēju un sniedz informāciju par tā atrašanās vietu;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maksājuma saņēmēja juridiskas personas uzņēmuma nosaukumu, kāds tas ir maksājumu pakalpojumu sniedzēja uzskaitē;</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maksājuma saņēmēja vārdu un uzvārdu, kāds tas ir maksājumu pakalpojumu sniedzēja uzskaitē;</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maksājuma saņēmēja – nodokļa maksātāja – reģistrācijas numuru vai pievienotās vērtības nodokļa maksātāja numuru, kāds tas ir maksājumu pakalpojumu sniedzēja uzskaitē;</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maksājuma saņēmēja – fiziskas personas – nodokļa maksātāja reģistrācijas kodu, personas kodu vai citu identifikācijas kodu, kāds tas ir maksājumu pakalpojumu sniedzēja uzskaitē;</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BIC vai jebkādu citu uzņēmuma identifikācijas kodu, kas nepārprotami identificē maksājumu pakalpojumu sniedzēju, kurš rīkojas maksājuma saņēmēja vārdā, un sniedz informāciju par tā atrašanās vietu, ja maksājuma saņēmējs saņem naudas līdzekļus, neizmantojot maksājumu kontu;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maksājuma saņēmēja adresi, kāda tā ir maksājumu pakalpojumu sniedzēja uzskaitē;</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informāciju, kas saistīta ar maksājumu vai maksājuma atmaksu: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maksājuma vai maksājuma atmaksas datumu un laiku;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maksājuma vai maksājuma atmaksas summu un valūtu;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maksājuma izcelsmes dalībvalsts kodu vai maksājumu atmaksas galamērķa dalībvalsts kodu;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maksājuma identifikatoru, kas unikāli identificē maksājumu;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informāciju, ka maksājums ir ierosināts klātienē.</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maksājumu pakalpojumu sniedzējam zināms, ka pārrobežu maksājums maksājuma saņēmējam ir atmaksa, to uzskaita šajos noteikumos noteiktajā kārtībā, norādot, ka maksājums ir atmaksa.</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2.</w:t>
      </w:r>
      <w:r w:rsidR="00000000" w:rsidRPr="00000000" w:rsidDel="00000000">
        <w:rPr>
          <w:rStyle w:val="paragraph_header"/>
          <w:b w:val="1"/>
          <w:rtl w:val="0"/>
        </w:rPr>
        <w:t xml:space="preserve">3.</w:t>
      </w:r>
      <w:r w:rsidR="00000000" w:rsidRPr="00000000" w:rsidDel="00000000">
        <w:rPr>
          <w:rtl w:val="0"/>
        </w:rPr>
        <w:t xml:space="preserve"> </w:t>
      </w:r>
      <w:r w:rsidR="00000000" w:rsidRPr="00000000" w:rsidDel="00000000">
        <w:rPr>
          <w:rStyle w:val="paragraph_header"/>
          <w:b w:val="1"/>
          <w:rtl w:val="0"/>
        </w:rPr>
        <w:t xml:space="preserve">Pārrobežu maksājumu skaita aprēķināšana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Maksājumu pakalpojumu sniedzējs pārrobežu maksājumu skaitu vienam maksājuma saņēmējam aprēķina pēc:</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maksājuma saņēmēja maksājumu konta IBAN vai jebkāda cita identifikatora, kas nepārprotami identificē maksājuma saņēmēju un sniedz informāciju par tā atrašanās vietu;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BIC vai jebkāda cita uzņēmuma identifikācijas koda, kas nepārprotami identificē maksājumu pakalpojumu sniedzēju, kurš rīkojas maksājuma saņēmēja vārdā, un sniedz informāciju par tā atrašanās vietu.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Ja maksājumu pakalpojumu sniedzējam, ņemot vērā maksājuma saņēmējam sniedzamos maksājumu pakalpojumus, ir informācija par viena maksājuma saņēmēja vairākiem identifikatoriem, maksājumu pakalpojumu sniedzējs aprēķinu veic, apkopojot maksājumus ar vairākiem identifikatoriem par vienu maksājuma saņēmēju.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3.</w:t>
      </w:r>
      <w:r w:rsidR="00000000" w:rsidRPr="00000000" w:rsidDel="00000000">
        <w:rPr>
          <w:rtl w:val="0"/>
        </w:rPr>
        <w:t xml:space="preserve"> </w:t>
      </w:r>
      <w:r w:rsidR="00000000" w:rsidRPr="00000000" w:rsidDel="00000000">
        <w:rPr>
          <w:rStyle w:val="paragraph_header"/>
          <w:b w:val="1"/>
          <w:rtl w:val="0"/>
        </w:rPr>
        <w:t xml:space="preserve">Informācijas par pārrobežu maksājumiem sniegšana Valsts ieņēmumu dienestam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Maksājumu pakalpojumu sniedzējs šo noteikumu 2.2. apakšnodaļā minēto informāciju iesniedz Valsts ieņēmumu dienestam, ja tas veic uzņēmējdarbību un nodrošina pakalpojumus Latvijas Republikā kā maksājumu pakalpojumu sniedzēja piederības dalībvalstī vai uzņēmēja dalībvalstī.</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Maksājumu pakalpojumu sniedzējs šo noteikumu 2.2. apakšnodaļā minēto informāciju iesniedz Valsts ieņēmumu dienestam, izmantojot Valsts ieņēmumu dienesta elektroniskās deklarēšanas sistēmu, atbilstoši Valsts ieņēmumu dienesta tīmekļvietnē publicētajai datu struktūrai un formātam.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Ja tiek saņemts Centralizētās elektronisko maksājumu informācijas sistēmas paziņojums, ka maksājumu pakalpojumu sniedzēja sniegtā informācija ir kļūdaina, nepilnīga vai citādi neatbilst ziņošanas prasībām, Valsts ieņēmumu dienests ne vēlāk kā piecu darbdienu laikā pēc informācijas saņemšanas no Centralizētās elektronisko maksājumu informācijas sistēmas informē par to maksājumu pakalpojumu sniedzēju Valsts ieņēmumu dienesta elektroniskās deklarēšanas sistēmā.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Maksājumu pakalpojumu sniedzējs 15 darbdienu laikā pēc šo noteikumu 11. punktā minētās informācijas saņemšanas no Valsts ieņēmumu dienesta iesniedz precizētu informāciju Valsts ieņēmumu dienesta elektroniskās deklarēšanas sistēmā.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Maksājumu pakalpojumu sniedzējs, konstatējot kļūdainu datu nosūtīšanu, ne vēlāk kā nākamajā darba dienā nosūta Valsts ieņēmumu dienestam informācijas precizējumu. Informāciju ar precizētajiem datiem var iesniegt trīs gadu laikā pēc tā pārskata perioda beigām, uz kuru attiecas precizētie dati.</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Maksājumu pakalpojumu sniedzējs informāciju par pārrobežu maksājumiem Valsts ieņēmumu dienestam iesniedz reizi ceturksnī atbilstoši šo noteikumu 15. punktā minētajiem informācijas iesniegšanas termiņiem. Ja maksājumu pakalpojumu sniedzējs pārtrauc sniegt maksājumu pakalpojumus, tam ir pasludināts maksātnespējas process vai uzsākts reorganizācijas vai likvidācijas process, informāciju par pārrobežu maksājumiem līdz maksājumu pakalpojumu pārtraukšanai iesniedz par pārskata periodu, kurā pārtraukta maksājumu pakalpojumu sniegšana.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Informācijas iesniegšanas termiņi:</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pirmo pārskata periodu (janvāris–marts) līdz 30. aprīlim;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otro pārskata periodu (aprīlis–jūnijs) līdz 31. jūlijam;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trešo pārskata periodu (jūlijs–septembris) 31. oktobrim;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par ceturto pārskata periodu (oktobris–decembris) līdz nākamā gada 31. janvārim.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4.</w:t>
      </w:r>
      <w:r w:rsidR="00000000" w:rsidRPr="00000000" w:rsidDel="00000000">
        <w:rPr>
          <w:rtl w:val="0"/>
        </w:rPr>
        <w:t xml:space="preserve"> </w:t>
      </w:r>
      <w:r w:rsidR="00000000" w:rsidRPr="00000000" w:rsidDel="00000000">
        <w:rPr>
          <w:rStyle w:val="paragraph_header"/>
          <w:b w:val="1"/>
          <w:rtl w:val="0"/>
        </w:rPr>
        <w:t xml:space="preserve">Informācijas par maksājumu saņēmējiem apstrāde Valsts ieņēmumu dienestā un nosūtīšana Centralizētai elektronisko maksājumu informācijas sistēmai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Valsts ieņēmumu dienests pēc informācijas saņemšanas atbilstoši šo noteikumu 2.2. apakšnodaļai nosūta šo noteikumu 5. punktā minēto informāciju Centralizētai elektronisko maksājumu informācijas sistēmai.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Valsts ieņēmumu dienests, nosūtot informāciju atbilstoši šo noteikumu 16. punktam, tajā ietver vismaz šādus no maksājumu pakalpojumu sniedzēja saņemtos  datus: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BIC vai jebkādu citu uzņēmuma identifikācijas kodu, kas nepārprotami identificē maksājumu pakalpojumu sniedzēju;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maksājuma saņēmēja vārdu vai uzņēmuma nosaukumu, kāds tas ir maksājumu pakalpojumu sniedzēja uzskaitē;</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pieejams – jebkādu maksājuma saņēmēja pievienotās vērtības nodokļa identifikācijas numuru vai citu attiecīgās valsts nodokļa maksātāja reģistrācijas numuru;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IBAN vai, ja IBAN nav pieejams, jebkādu citu identifikatoru, kas nepārprotami identificē maksājuma saņēmēju un sniedz informāciju par tā atrašanās vietu;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BIC vai jebkādu citu uzņēmuma identifikācijas kodu, kas nepārprotami identificē maksājumu pakalpojumu sniedzēju, kurš rīkojas maksājuma saņēmēja vārdā, un sniedz informāciju par tā atrašanās vietu, ja maksājuma saņēmējs saņem naudas līdzekļus, neizmantojot nekādu maksājumu kontu;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pieejams – maksājuma saņēmēja adresi, kāda tā ir maksājumu pakalpojumu sniedzēja uzskaitē;</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visu pārrobežu maksājumu datus atbilstoši šo noteikumu 5. punktā minētai informācijai;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datus par visām maksājumu atmaksām, kuras identificētas kā tādas, kas attiecas uz šo noteikumu 17.7. apakšpunktā minētajiem pārrobežu maksājumiem;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informācijā, ko sniedz saskaņā ar šo noteikumu 17.7. un 17.8. apakšpunktu, ietver šādus datus:</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maksājuma vai maksājuma atmaksas datumu un laiku;</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maksājuma vai maksājuma atmaksas summu un valūtu;</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tā maksājuma izcelsmes dalībvalsti, ko saņēmis maksājuma saņēmējs vai kas saņemts tā vārdā, attiecīgi atmaksas galamērķa dalībvalsti un informāciju, kas izmantota, lai noteiktu maksājuma vai maksājuma atmaksas izcelsmi vai galamērķi saskaņā ar šo noteikumu 5. punktu;</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darījuma identifikatoru, kas nepārprotami identificē maksājumu;</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attiecīgā gadījumā – informāciju, ka maksājums ir ierosināts klātienē.</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Valsts ieņēmumu dienests nosūta informāciju Centralizētajai elektronisko maksājumu informācijas sistēmai ne vēlāk kā tā otrā mēneša desmitajā dienā, kas ir pēc attiecīgā pārskata perioda.</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5.</w:t>
      </w:r>
      <w:r w:rsidR="00000000" w:rsidRPr="00000000" w:rsidDel="00000000">
        <w:rPr>
          <w:rtl w:val="0"/>
        </w:rPr>
        <w:t xml:space="preserve"> </w:t>
      </w:r>
      <w:r w:rsidR="00000000" w:rsidRPr="00000000" w:rsidDel="00000000">
        <w:rPr>
          <w:rStyle w:val="paragraph_header"/>
          <w:b w:val="1"/>
          <w:rtl w:val="0"/>
        </w:rPr>
        <w:t xml:space="preserve">Noslēguma jautājumi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Noteikumi stājas spēkā 2024. gada 1. janvārī.</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Pirmais informācijas par pārrobežu maksājumiem iesniegšanas termiņš Valsts ieņēmumu dienestam ir 2024. gada 30. aprīlis.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Pirmā datu iesniegšana Centralizētajā elektronisko maksājumu informācijas sistēmā ir līdz 2024. gada 10. maijam.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 atsauce uz Eiropas Savienības direktīvām</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p>
    <w:p w:rsidP="00000000" w:rsidRDefault="00000000" w:rsidR="00000000" w:rsidRPr="00000000" w:rsidDel="00000000">
      <w:pPr>
        <w:numPr>
          <w:ilvl w:val="0"/>
          <w:numId w:val="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Noteikumos iekļautas tiesību normas, kas izriet no 2020.gada 18.februāra Padomes Direktīvas (ES) 2020/284, ar ko groza Direktīvu 2006/112/EK attiecībā uz konkrētu prasību ieviešanu maksājumu pakalpojumu sniedzējiem.</w:t>
      </w:r>
    </w:p>
    <w:p w:rsidP="00000000" w:rsidRDefault="00000000" w:rsidR="00000000" w:rsidRPr="00000000" w:rsidDel="00000000">
      <w:pPr>
        <w:numPr>
          <w:ilvl w:val="0"/>
          <w:numId w:val="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23-TA-2463</w:t>
    </w:r>
    <w:r>
      <w:br/>
    </w:r>
    <w:r w:rsidR="00000000" w:rsidRPr="00000000" w:rsidDel="00000000">
      <w:rPr>
        <w:rtl w:val="0"/>
      </w:rPr>
      <w:t xml:space="preserve">Izdrukāts 30.07.2026. 00.21 - 1.0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23-TA-2463</w:t>
    </w:r>
    <w:r>
      <w:br/>
    </w:r>
    <w:r w:rsidR="00000000" w:rsidRPr="00000000" w:rsidDel="00000000">
      <w:rPr>
        <w:rtl w:val="0"/>
      </w:rPr>
      <w:t xml:space="preserve">Izdrukāts 30.07.2026. 00.21 - 1.0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noteikumu_projekts_23-TA-2463.docx</dc:title>
</cp:coreProperties>
</file>

<file path=docProps/custom.xml><?xml version="1.0" encoding="utf-8"?>
<Properties xmlns="http://schemas.openxmlformats.org/officeDocument/2006/custom-properties" xmlns:vt="http://schemas.openxmlformats.org/officeDocument/2006/docPropsVTypes"/>
</file>