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februārī (prot. Nr. 5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resora "74. Gadskārtējā valsts budžeta izpildes procesā pārdalāmais finansējums" valsts budžeta programmas 17.00.00 "Finansējums Ukrainas civiliedzīvotāju atbalsta likumā noteikto pasākumu īstenošanai" piešķirt Viedās administrācijas un reģionālās attīstības ministrijai finansējumu, kas nepārsniedz 11 668 808 </w:t>
      </w:r>
      <w:r w:rsidR="00000000" w:rsidRPr="00000000" w:rsidDel="00000000">
        <w:rPr>
          <w:i w:val="1"/>
          <w:rtl w:val="0"/>
        </w:rPr>
        <w:t xml:space="preserve">euro</w:t>
      </w:r>
      <w:r w:rsidR="00000000" w:rsidRPr="00000000" w:rsidDel="00000000">
        <w:rPr>
          <w:rtl w:val="0"/>
        </w:rPr>
        <w:t xml:space="preserve">, lai segtu izdevumus, kas pašvaldībām radušies 2024. gada decembrī un 2025. gadā, nodrošinot atbalstu Ukrainas civiliedzīvotājiem, tai skaitā izmitināšanas un ēdināšanas nodrošināšanai (primārā atbalsta sniegšanai, kā arī atlīdzībai fiziskām un juridiskām personām par Ukrainas civiliedzīvotāju izmitināšanu), sociālā atbalsta nodrošināšanai, izglītības nodrošināšanai, pārvaldes pakalpojumu pieteikšanas atbalstam, vienotu valsts un pašvaldību sniegtā atbalsta koordinācijas punktu darbības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Viedās administrācijas un reģionālās attīstības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17.00.00 "Finansējums Ukrainas civiliedzīvotāju atbalsta likumā noteikto pasākumu īstenošanai"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ministra pienākumu izpildītājs ‒ 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25-TA-46</w:t>
    </w:r>
    <w:r>
      <w:br/>
    </w:r>
    <w:r w:rsidR="00000000" w:rsidRPr="00000000" w:rsidDel="00000000">
      <w:rPr>
        <w:rtl w:val="0"/>
      </w:rPr>
      <w:t xml:space="preserve">Izdrukāts 29.07.2026. 22.38 - 1.0.VK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25-TA-46</w:t>
    </w:r>
    <w:r>
      <w:br/>
    </w:r>
    <w:r w:rsidR="00000000" w:rsidRPr="00000000" w:rsidDel="00000000">
      <w:rPr>
        <w:rtl w:val="0"/>
      </w:rPr>
      <w:t xml:space="preserve">Izdrukāts 29.07.2026. 22.38 - 1.0.VK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rīkojuma_projekts_25-TA-46.docx</dc:title>
</cp:coreProperties>
</file>

<file path=docProps/custom.xml><?xml version="1.0" encoding="utf-8"?>
<Properties xmlns="http://schemas.openxmlformats.org/officeDocument/2006/custom-properties" xmlns:vt="http://schemas.openxmlformats.org/officeDocument/2006/docPropsVTypes"/>
</file>