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rīkojums Nr. 17</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2026. gada 13. janvārī (prot. Nr. 1 44.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Par apropriācijas pārdali no valsts budžeta resora "74. Gadskārtējā valsts budžeta izpildes procesā pārdalāmais finansējums" programmas 17.00.00 "Finansējums Ukrainas civiliedzīvotāju atbalsta likumā noteikto pasākumu īstenošanai" </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Atbalstīt apropriācijas pārdali, kas nepārsniedz 3 268 263 </w:t>
      </w:r>
      <w:r w:rsidR="00000000" w:rsidRPr="00000000" w:rsidDel="00000000">
        <w:rPr>
          <w:i w:val="1"/>
          <w:rtl w:val="0"/>
        </w:rPr>
        <w:t xml:space="preserve">euro</w:t>
      </w:r>
      <w:r w:rsidR="00000000" w:rsidRPr="00000000" w:rsidDel="00000000">
        <w:rPr>
          <w:rtl w:val="0"/>
        </w:rPr>
        <w:t xml:space="preserve">, no budžeta resora "74. Gadskārtējā valsts budžeta izpildes procesā pārdalāmais finansējums" programmas 17.00.00 "Finansējums Ukrainas civiliedzīvotāju atbalsta likumā noteikto pasākumu īstenošanai" uz Sabiedrības integrācijas fonda budžeta programmu 05.00.00 "NVO atbalsta un sabiedrības saliedētības programma", lai nodrošinātu valsts budžeta finansētās programmas "Latviešu valodas mācības Ukrainas civiliedzīvotājiem" projektu īstenošanu līdz 2026. gada 31. decembrim, tai skaitā:</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3 180 880</w:t>
      </w:r>
      <w:r w:rsidR="00000000" w:rsidRPr="00000000" w:rsidDel="00000000">
        <w:rPr>
          <w:i w:val="1"/>
          <w:rtl w:val="0"/>
        </w:rPr>
        <w:t xml:space="preserve"> euro </w:t>
      </w:r>
      <w:r w:rsidR="00000000" w:rsidRPr="00000000" w:rsidDel="00000000">
        <w:rPr>
          <w:rtl w:val="0"/>
        </w:rPr>
        <w:t xml:space="preserve">programmas projektu īstenošanai;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87 383 </w:t>
      </w:r>
      <w:r w:rsidR="00000000" w:rsidRPr="00000000" w:rsidDel="00000000">
        <w:rPr>
          <w:i w:val="1"/>
          <w:rtl w:val="0"/>
        </w:rPr>
        <w:t xml:space="preserve">euro </w:t>
      </w:r>
      <w:r w:rsidR="00000000" w:rsidRPr="00000000" w:rsidDel="00000000">
        <w:rPr>
          <w:rtl w:val="0"/>
        </w:rPr>
        <w:t xml:space="preserve">programmas administrēšanai.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Sabiedrības integrācijas fondam normatīvajos aktos noteiktajā kārtībā sagatavot un iesniegt Finanšu ministrijā pieprasījumu par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 līdzekļu piešķiršanu no valsts budžeta programmas 17.00.00 "Finansējums Ukrainas civiliedzīvotāju atbalsta likumā noteikto pasākumu īstenošanai" atbilstoši faktiski nepieciešamajam apmēram 2026. gadā.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ministram normatīvajos aktos noteiktajā kārtībā informēt Saeimas Budžeta un finanšu (nodokļu) komisiju par šā rīkojuma </w:t>
      </w:r>
      <w:r w:rsidR="00000000" w:rsidRPr="00000000" w:rsidDel="00000000">
        <w:rPr>
          <w:rtl w:val="0"/>
        </w:rPr>
        <w:t xml:space="preserve">1. </w:t>
      </w:r>
      <w:r w:rsidR="00000000" w:rsidRPr="00000000" w:rsidDel="00000000">
        <w:rPr>
          <w:rtl w:val="0"/>
        </w:rPr>
        <w:t xml:space="preserve">punktā</w:t>
      </w:r>
      <w:r w:rsidR="00000000" w:rsidRPr="00000000" w:rsidDel="00000000">
        <w:rPr>
          <w:rtl w:val="0"/>
        </w:rPr>
        <w:t xml:space="preserve"> minēto apropriācijas pārdali un, ja Saeimas Budžeta un finanšu (nodokļu) komisija piecu darbdienu laikā pēc attiecīgās informācijas saņemšanas nav izteikusi iebildumus, veikt apropriācijas pārdali.</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Kultūras ministre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Lāce</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p w:rsidP="00000000" w:rsidRDefault="00000000" w:rsidR="00000000" w:rsidRPr="00000000" w:rsidDel="00000000">
      <w:pPr>
        <w:contextualSpacing w:val="0"/>
        <w:ind w:left="705"/>
        <w:spacing w:lineRule="auto" w:line="240"/>
        <w:pBdr/>
      </w:pPr>
      <w:r w:rsidR="00000000" w:rsidRPr="00000000" w:rsidDel="00000000">
        <w:rPr>
          <w:rtl w:val="0"/>
        </w:rPr>
        <w:t xml:space="preserve"/>
      </w:r>
      <w:r w:rsidR="00000000" w:rsidRPr="00000000" w:rsidDel="00000000">
        <w:rPr>
          <w:sz w:val="24"/>
          <w:rtl w:val="0"/>
        </w:rPr>
        <w:t xml:space="preserve">** Dokuments ir parakstīts ar TAP portāla elektroniskās parakstīšanas rīku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25-TA-3100</w:t>
    </w:r>
    <w:r>
      <w:br/>
    </w:r>
    <w:r w:rsidR="00000000" w:rsidRPr="00000000" w:rsidDel="00000000">
      <w:rPr>
        <w:rtl w:val="0"/>
      </w:rPr>
      <w:t xml:space="preserve">Izdrukāts 29.07.2026. 22.40 - 1.0.VK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Rīkojuma projekts 25-TA-3100</w:t>
    </w:r>
    <w:r>
      <w:br/>
    </w:r>
    <w:r w:rsidR="00000000" w:rsidRPr="00000000" w:rsidDel="00000000">
      <w:rPr>
        <w:rtl w:val="0"/>
      </w:rPr>
      <w:t xml:space="preserve">Izdrukāts 29.07.2026. 22.40 - 1.0.VK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rīkojuma_projekts_25-TA-3100.docx</dc:title>
</cp:coreProperties>
</file>

<file path=docProps/custom.xml><?xml version="1.0" encoding="utf-8"?>
<Properties xmlns="http://schemas.openxmlformats.org/officeDocument/2006/custom-properties" xmlns:vt="http://schemas.openxmlformats.org/officeDocument/2006/docPropsVTypes"/>
</file>