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Labklājības ministrijas tīmekļvietnes www.cilveksnevisdiagnoze.lv pilnas kodu bāzes (avota koda) kopijas nodošanu bezatlīdzības lietošanā sociālajam uzņēmumam – sabiedrībai ar ierobežotu atbildību "Ligero"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finanšu līdzekļu un mantas izšķērdēšanas novēršanas likuma 5. panta otrās daļas 2.</w:t>
      </w:r>
      <w:r w:rsidR="00000000" w:rsidRPr="00000000" w:rsidDel="00000000">
        <w:rPr>
          <w:vertAlign w:val="superscript"/>
          <w:rtl w:val="0"/>
        </w:rPr>
        <w:t xml:space="preserve">1</w:t>
      </w:r>
      <w:r w:rsidR="00000000" w:rsidRPr="00000000" w:rsidDel="00000000">
        <w:rPr>
          <w:rtl w:val="0"/>
        </w:rPr>
        <w:t xml:space="preserve"> punktu un piekto daļu, kā arī Sociālā uzņēmuma likuma 8. panta ceturto daļu Labklājības ministrijai nodot sociālajam uzņēmumam – sabiedrībai ar ierobežotu atbildību "Ligero" (reģistrācijas Nr. 50203277771, juridiskā adrese – Rīga, Avotu iela 68–8, LV-1009, sociālā uzņēmuma statuss piešķirts ar Labklājības ministrijas 2021. gada 12. februāra lēmumu Nr. LM-32-4-19/17) – bezatlīdzības lietošanā tīmekļvietnes www.cilveksnevisdiagnoze.lv pilnas kodu bāzes (avota koda) kopiju (turpmāk – kodu bāzes kopija). Kodu bāzes kopijas bilances vērtība 2025. gada 7. novembrī ir 6 500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Kodu bāzes kopija tiek nodota bezatlīdzības lietošanā sabiedrībai ar ierobežotu atbildību "Ligero" darba sludinājumu tīmekļvietnes izveidei, kas būs īpaši pielāgota sociālās atstumtības riskam pakļauto iedzīvotāju grupu vajadzībām. Sabiedrības ar ierobežotu atbildību "Ligero" pieredze darba integrācijas jomā nodrošinās darba sludinājumu tīmekļvietnes izstrādi atbilstoši sociālās atstumtības riskam pakļauto personu vajadzībām, veicinot šo personu piekļuvi nodarbinātības iespējām un iekļaušanos darba tirgū.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par kodu bāzes kopijas nodošanu sabiedrībai ar ierobežotu atbildību "Ligero" bezatlīdzības lietošanā noslēgt līgumu (turpmāk – 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ministrijai iekļaut līgumā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kodu bāzes kopija tiek nodota bezatlīdzības lietošanā ar līguma parakstīšanas dienu uz laiku, kamēr sabiedrībai ar ierobežotu atbildību "Ligero" ir sociālā uzņēmuma statuss, bet ne ilgāk kā uz 10 gadiem;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sniegšanas nosacījumus saskaņā ar Komercdarbības atbalsta kontroles likuma 10. 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sabiedrībai ar ierobežotu atbildību "Ligero" ir pienākums: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kodu bāzes kopiju atbilstoši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mērķim;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kodu bāzes kopijas uzturēšanu un segt ar to saistītos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 ar ierobežotu atbildību "Ligero" kodu bāzes kopiju nodod Labklājības ministrijai un līgums tiek izbeigts pirms noteiktā termiņa, ja sabiedrībai ar ierobežotu atbildību "Ligero" tiek atņemts sociālā uzņēmuma statuss;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ir tiesības vienpusēji atkāpties no līguma, par to rakstiski informējot sabiedrību ar ierobežotu atbildību "Ligero" vismaz 30 dienas iepriekš, ja bezatlīdzības lietošanā nodotā kodu bāzes kopija netiek izmantota atbilstoši tās nodošanas mērķim. Pēc līguma izbeigšanas sabiedrībai ar ierobežotu atbildību "Ligero" ir pienākums izbeigt kodu bāzes kopijas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Labklājības ministrijai ir tiesības jebkādu iemeslu dēļ vienpusēji atkāpties no līguma, neatlīdzinot sabiedrībai ar ierobežotu atbildību "Ligero" zaudējumus, kas saistīti ar līguma pirmstermiņa izbeigšanu, par to trīs mēnešus iepriekš rakstiski paziņojot sabiedrībai ar ierobežotu atbildību "Ligero";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sabiedrībai ar ierobežotu atbildību "Ligero" ir tiesības vienpusēji atkāpties no līguma, par to trīs mēnešus iepriekš rakstiski paziņojot Labklājības ministrijai.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25-TA-1925</w:t>
    </w:r>
    <w:r>
      <w:br/>
    </w:r>
    <w:r w:rsidR="00000000" w:rsidRPr="00000000" w:rsidDel="00000000">
      <w:rPr>
        <w:rtl w:val="0"/>
      </w:rPr>
      <w:t xml:space="preserve">Izdrukāts 08.09.2026. 15.18 - 1.0.VK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25-TA-1925</w:t>
    </w:r>
    <w:r>
      <w:br/>
    </w:r>
    <w:r w:rsidR="00000000" w:rsidRPr="00000000" w:rsidDel="00000000">
      <w:rPr>
        <w:rtl w:val="0"/>
      </w:rPr>
      <w:t xml:space="preserve">Izdrukāts 08.09.2026. 15.18 - 1.0.VK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rīkojuma_projekts_25-TA-1925.docx</dc:title>
</cp:coreProperties>
</file>

<file path=docProps/custom.xml><?xml version="1.0" encoding="utf-8"?>
<Properties xmlns="http://schemas.openxmlformats.org/officeDocument/2006/custom-properties" xmlns:vt="http://schemas.openxmlformats.org/officeDocument/2006/docPropsVTypes"/>
</file>