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Atveseļošanās fonda 3.1.1.5. investīcijas "Izglītības iestāžu infrastruktūras pilnveide un aprīkošana" otrās projektu iesniedzēju priekšatlases kārtas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24-TA-1407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