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Ieguldījumu pārvaldes sabiedrību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Ieguldījumu pārvaldes sabiedrību likumā (Latvijas Republikas Saeimas un Ministru Kabineta Ziņotājs, 1998, 3. nr.; 2000, 13. nr.; 2002, 23. nr.; 2004, 9. nr.; 2007, 9. nr.; 2008, 14., 15., 23. nr.; Latvijas Vēstnesis, 2010, 51. nr.; 2011, 173. nr.; 2013, 142., 192. nr.; 2016, 31. nr.; 2017, 75., 222. nr.; 2018, 225. nr.; 2019, 132. nr.; 2021, 193., 202. nr.; 2022, 94., 204.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pantu ar ceturto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Likumā lietotie termini  "ilgtspējas ziņojums" un "konsolidētais ilgtspējas ziņojums" atbilst Ilgtspējas informācijas atklāšanas likumā lietotajiem terminiem."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75.</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"likumu "Par Grāmatvedību"" ar vārdiem "Grāmatvedības likumu, Ilgtspējas informācijas atklāšanas 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pēc vārda "standartiem" ar vārdiem un skaitļiem "kas pieņemti saskaņā ar Komisijas 2023. gada 13. augusta regulu (EK) Nr. 2023/1803, ar ko pieņem vairākus starptautiskos grāmatvedības standartus saskaņā ar Eiropas Parlamenta un Padomes regulu (EK) Nr. 1606/2002".</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75.</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pirmo teikumu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"Gada pārskatu un konsolidēto gada pārskatu, ja tādu sagatavo, revidē zvērināts revidents vai zvērinātu revidentu komercsabiedrība (turpmāk  – zvērināts revidents) atbilstoši Revīzijas pakalpojumu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Akcionāru sapulce pēc zvērināta revidenta ziņojuma saņemšanas ir tiesīga apstiprināt gada pārskatu un konsolidēto gada pārskatu, ja tādu sagatavo.";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1 </w:t>
      </w:r>
      <w:r w:rsidR="00000000" w:rsidRPr="00000000" w:rsidDel="00000000">
        <w:rPr>
          <w:rtl w:val="0"/>
        </w:rPr>
        <w:t xml:space="preserve">un 3.</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Gada pārskatu paraksta sabiedrības valde vai sabiedrības valdes pilnvarotais valdes loceklis. Konsolidēto gada pārskatu, ja tādu sagatavo, paraksta komercsabiedrību grupas mātes sabiedrības vadība vai komercsabiedrību grupas mātes sabiedrības vadības pilnvarotais loceklis.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Finanšu pārskatus un konsolidētos finanšu pārskatus, ja tādus sagatavo, paraksta arī tā persona (grāmatvedis vai ārpakalpojuma grāmatvedis), kas ar sabiedrību ir noslēgusi rakstveida līgumu, kurā noteikti šīs personas pienākumi, tiesības un atbildība grāmatvedības kārtošanas jautājumos, un kas sagatavojusi minētos pārskatus, norādot vārdu, uzvārdu un pilnu amata nosaukumu vai sabiedrības nosaukumu, vai komersanta firmu un amata nosaukumu. Sabiedrība, kurā ir grāmatvedības struktūrvienība un grāmatvedības darbinieki, var noteikt par grāmatvedības kārtošanu un gada pārskata sagatavošanu atbildīgo personu (grāmatvedi vai citu par grāmatvedības kārtošanu atbildīgo personu), kura paraksta finanšu pārskatus un konsolidētos finanšu pārskatus. Šādā gadījumā norāda šīs personas vārdu, uzvārdu un pilnu amata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Sabiedrība ne vēlāk kā 10 dienu laikā pēc gada pārskata apstiprināšanas un ne vēlāk kā trīs mēnešus pēc pārskata gada beigām elektroniskā formā iesniedz Valsts ieņēmumu dienesta elektroniskās deklarēšanas sistēmā gada pārskata atvasinājumu kopā ar akcionāru paskaidrojumu par to, ka gada pārskats apstiprināts, un zvērināta revidenta ziņojuma kopiju. Sabiedrība, kura sagatavo konsolidēto gada pārskatu, papildus šīs daļas pirmajā teikumā noteiktajam ne vēlāk kā 10 dienu laikā pēc konsolidētā gada pārskata apstiprināšanas un ne vēlāk kā septiņus mēnešus pēc pārskata gada beigām elektroniskā formā iesniedz Valsts ieņēmumu dienesta elektroniskās deklarēšanas sistēmā arī konsolidētā gada pārskata atvasinājumu kopā ar akcionāru paskaidrojumu par to, ka konsolidētais gada pārskats  apstiprināts, un zvērināta revidenta ziņojuma kopiju.</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Šā panta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4</w:t>
      </w:r>
      <w:r w:rsidR="00000000" w:rsidRPr="00000000" w:rsidDel="00000000">
        <w:rPr>
          <w:rtl w:val="0"/>
        </w:rPr>
        <w:t xml:space="preserve"> daļā minētos dokumentus Valsts ieņēmumu dienests ne vēlāk kā piecu darbdienu laikā elektroniski tiešsaistes datu pārraides režīmā nodod Uzņēmumu reģistram. Uzņēmumu reģistrs nodrošina saņemto dokumentu publisku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4.</w:t>
      </w:r>
      <w:r w:rsidR="00000000" w:rsidRPr="00000000" w:rsidDel="00000000">
        <w:rPr>
          <w:vertAlign w:val="superscript"/>
          <w:rtl w:val="0"/>
        </w:rPr>
        <w:t xml:space="preserve">4</w:t>
      </w:r>
      <w:r w:rsidR="00000000" w:rsidRPr="00000000" w:rsidDel="00000000">
        <w:rPr>
          <w:rtl w:val="0"/>
        </w:rPr>
        <w:t xml:space="preserve">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4</w:t>
      </w:r>
      <w:r w:rsidR="00000000" w:rsidRPr="00000000" w:rsidDel="00000000">
        <w:rPr>
          <w:rtl w:val="0"/>
        </w:rPr>
        <w:t xml:space="preserve">) Sabiedrība, kurai ir pienākums sagatavot ilgtspējas ziņojumu vai konsolidēto ilgtspējas ziņojumu, šā panta 4.</w:t>
      </w:r>
      <w:r w:rsidR="00000000" w:rsidRPr="00000000" w:rsidDel="00000000">
        <w:rPr>
          <w:vertAlign w:val="superscript"/>
          <w:rtl w:val="0"/>
        </w:rPr>
        <w:t xml:space="preserve">1</w:t>
      </w:r>
      <w:r w:rsidR="00000000" w:rsidRPr="00000000" w:rsidDel="00000000">
        <w:rPr>
          <w:rtl w:val="0"/>
        </w:rPr>
        <w:t xml:space="preserve"> daļā minēto gada pārskatu un konsolidēto gada pārskatu, ja tādu sagatavo, iesniedz Valsts ieņēmumu dienesta elektroniskās deklarēšanas sistēmā vienotā elektroniskā ziņošanas formātā saskaņā ar Komisijas 2018. gada 17. decembra  deleģēto regulu (ES) 2019/815, ar ko Eiropas Parlamenta un Padomes direktīvu 2004/109/EK papildina attiecībā uz regulatīvajiem tehniskajiem standartiem par vienotā elektroniskās ziņošanas formāta specifikāciju, kopā ar akcionāru paskaidrojumu par to, ka gada pārskats un konsolidētais gada pārskats apstiprināts, un zvērināta revidenta ziņojuma kopiju un zvērināta revidenta apliecinājuma ziņojuma kopiju par ilgtspējas ziņojumu vai konsolidēto ilgtspējas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pēc vārdiem "lai gada pārskats kopā ar zvērināta revidenta ziņojumu" ar vārdiem "un apliecinājuma ziņojumu par ilgtspējas ziņojumu, ja tādu sagatavo" un pēc vārdiem "konsolidētais gada pārskats kopā ar zvērināta revidenta ziņojumu" ar vārdiem "un apliecinājuma ziņojumu par konsolidēto ilgtspējas ziņojumu, ja tādu sagatavo".</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pārejas noteikumus ar 49. 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"49. Šā likuma 75.</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4</w:t>
      </w:r>
      <w:r w:rsidR="00000000" w:rsidRPr="00000000" w:rsidDel="00000000">
        <w:rPr>
          <w:rtl w:val="0"/>
        </w:rPr>
        <w:t xml:space="preserve"> daļā noteiktais pienākums piemērojams gada pārskatiem un konsolidētiem  gada pārskatiem, sākot ar 2027. pārskata gadu. Līdz 2027. pārskata gadam  sabiedrība ne vēlāk kā 10 dienu laikā pēc gada pārskata apstiprināšanas un ne vēlāk kā trīs mēnešus pēc pārskata gada beigām iesniedz Valsts ieņēmumu dienesta elektroniskās deklarēšanas sistēmā finanšu pārskata atvasinājumu elektroniskā formā – elektronisku norakstu vai elektronisku kopiju – un papildus pievieno atsevišķā datnē sagatavoto vadības ziņojumu vienotā elektroniskās ziņošanas formātā un finanšu pārskatu (ja tas sagatavots vienotā elektroniskās ziņošanas formātā) kopā ar akcionāru paskaidrojumu par to, ka gada pārskats apstiprināts, un zvērināta revidenta ziņojuma kopiju un apliecinājuma ziņojuma kopiju par ilgtspējas ziņojumu. Sabiedrība, kura sagatavo konsolidēto gada pārskatu, papildus šīs daļas pirmajā teikumā noteiktajam ne vēlāk kā 10 dienu laikā pēc konsolidētā gada pārskata apstiprināšanas un ne vēlāk kā septiņus mēnešus pēc pārskata gada beigām iesniedz Valsts ieņēmumu dienesta elektroniskās deklarēšanas sistēmā arī konsolidētā gada pārskata atvasinājumu elektroniskā formā kopā ar akcionāru paskaidrojumu par to, ka konsolidētais gada pārskats apstiprināts, un zvērināta revidenta ziņojuma kopiju un apliecinājuma ziņojuma kopiju par konsolidēto ilgtspējas ziņojumu."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informatīvo atsauci uz Eiropas Savienības direktīvām ar 20. punktu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"20) Eiropas Parlamenta un Padomes 2022. gada 14. decembra direktīvas (ES) 2022/2464, ar ko attiecībā uz korporatīvo ilgtspējas ziņu sniegšanu groza regulu (ES) Nr. 537/2014, direktīvu 2004/109/EK, direktīvu 2006/43/EK un direktīvu 2013/34/ES."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6.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23-TA-3287</w:t>
    </w:r>
    <w:r>
      <w:br/>
    </w:r>
    <w:r w:rsidR="00000000" w:rsidRPr="00000000" w:rsidDel="00000000">
      <w:rPr>
        <w:rtl w:val="0"/>
      </w:rPr>
      <w:t xml:space="preserve">Izdrukāts 29.07.2026. 23.40 - 1.0.VK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23-TA-3287</w:t>
    </w:r>
    <w:r>
      <w:br/>
    </w:r>
    <w:r w:rsidR="00000000" w:rsidRPr="00000000" w:rsidDel="00000000">
      <w:rPr>
        <w:rtl w:val="0"/>
      </w:rPr>
      <w:t xml:space="preserve">Izdrukāts 29.07.2026. 23.40 - 1.0.VK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likumprojekts_(grozījumi)_23-TA-3287.docx</dc:title>
</cp:coreProperties>
</file>

<file path=docProps/custom.xml><?xml version="1.0" encoding="utf-8"?>
<Properties xmlns="http://schemas.openxmlformats.org/officeDocument/2006/custom-properties" xmlns:vt="http://schemas.openxmlformats.org/officeDocument/2006/docPropsVTypes"/>
</file>