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17. decembra noteikumos Nr. 1507 "Kārtība, kādā atmaksā pievienotās vērtības nodokli trešās valsts vai trešās teritorijas reģistrētam nodokļa maksātājam"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br/>
      </w:r>
      <w:r w:rsidR="00000000" w:rsidRPr="00000000" w:rsidDel="00000000">
        <w:rPr>
          <w:rStyle w:val="paragraph"/>
          <w:i w:val="1"/>
          <w:rtl w:val="0"/>
        </w:rPr>
        <w:t xml:space="preserve">112.panta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17. decembra noteikumos Nr. 1507 "Kārtība, kādā atmaksā pievienotās vērtības nodokli trešās valsts vai trešās teritorijas reģistrētam nodokļa maksātājam" (Latvijas Vēstnesis, 2013, 252.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darījumus, ko veic saskaņā ar Pievienotās vērtības nodokļa likuma  140.</w:t>
      </w:r>
      <w:r w:rsidR="00000000" w:rsidRPr="00000000" w:rsidDel="00000000">
        <w:rPr>
          <w:vertAlign w:val="superscript"/>
          <w:rtl w:val="0"/>
        </w:rPr>
        <w:t xml:space="preserve">2</w:t>
      </w:r>
      <w:r w:rsidR="00000000" w:rsidRPr="00000000" w:rsidDel="00000000">
        <w:rPr>
          <w:rtl w:val="0"/>
        </w:rPr>
        <w:t xml:space="preserve"> vai 140.</w:t>
      </w:r>
      <w:r w:rsidR="00000000" w:rsidRPr="00000000" w:rsidDel="00000000">
        <w:rPr>
          <w:vertAlign w:val="superscript"/>
          <w:rtl w:val="0"/>
        </w:rPr>
        <w:t xml:space="preserve">4</w:t>
      </w:r>
      <w:r w:rsidR="00000000" w:rsidRPr="00000000" w:rsidDel="00000000">
        <w:rPr>
          <w:rtl w:val="0"/>
        </w:rPr>
        <w:t xml:space="preserve"> pantā noteikto īpašo nodokļa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atmaksas periodā saimnieciskā darbība iekšzemē nav veikta un nav veikti ar nodokli apliekami darījumi, izņemot šo noteikumu 2.2.1., 2.2.2. un 2.2.3. apakšpunktā minētos darījumus;".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14.2.3.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"14.2.3. par nelietota nekustamā īpašuma iegādi iekšzemē un par iekšzemē saņemtajiem pakalpojumiem, kas saistīti ar nekustamā īpašuma būvniecību, pārbūvi, atjaunošanu, restaurāciju vai Padomes 2011. gada 15. marta Īstenošanas regulas (ES) Nr. 282/2011, ar ko nosaka īstenošanas pasākumus Direktīvai 2006/112/EK par kopējo pievienotās vērtības nodokļa sistēmu (pārstrādāta versija), 31.a panta 2. punkta "k" apakšpunktā minētajiem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Šo noteikumu 14.2.3. apakšpunktā minēto nosacījumu daļā par iekšzemē saņemtajiem pakalpojumiem, kas saistīti ar nekustamā īpašuma būvniecību, pārbūvi, atjaunošanu, restaurāciju vai Padomes 2011. gada 15. marta Īstenošanas regulas (ES) Nr. 282/2011, ar ko nosaka īstenošanas pasākumus Direktīvai 2006/112/EK par kopējo pievienotās vērtības nodokļa sistēmu (pārstrādāta versija), 31.a panta 2. punkta "k" apakšpunktā minētajiem pakalpojumiem, nepiemēro, ja atmaksu pieprasa trešās valsts vai trešās teritorijas reģistrēts nodokļa maksātājs, kas minētos pakalpojumus izmanto: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 darījumiem, kuros par nodokļa samaksu ir atbildīgs pakalpojumu saņēmējs saskaņā ar Pievienotās vērtības nodokļa likuma 89. panta otro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 darījumiem, ko veic saskaņā ar Pievienotās vērtības nodokļa likuma 140.</w:t>
      </w:r>
      <w:r w:rsidR="00000000" w:rsidRPr="00000000" w:rsidDel="00000000">
        <w:rPr>
          <w:vertAlign w:val="superscript"/>
          <w:rtl w:val="0"/>
        </w:rPr>
        <w:t xml:space="preserve">2</w:t>
      </w:r>
      <w:r w:rsidR="00000000" w:rsidRPr="00000000" w:rsidDel="00000000">
        <w:rPr>
          <w:rtl w:val="0"/>
        </w:rPr>
        <w:t xml:space="preserve"> vai 140.</w:t>
      </w:r>
      <w:r w:rsidR="00000000" w:rsidRPr="00000000" w:rsidDel="00000000">
        <w:rPr>
          <w:vertAlign w:val="superscript"/>
          <w:rtl w:val="0"/>
        </w:rPr>
        <w:t xml:space="preserve">4</w:t>
      </w:r>
      <w:r w:rsidR="00000000" w:rsidRPr="00000000" w:rsidDel="00000000">
        <w:rPr>
          <w:rtl w:val="0"/>
        </w:rPr>
        <w:t xml:space="preserve"> pantā noteikto īpašo nodokļa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informatīvās atsauces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informatīvās atsauces uz Eiropas Savienības direktīvām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Padomes 1986. gada 17. novembra Trīspadsmitās direktīvas 86/560/EEK par dalībvalstu likumu saskaņošanu attiecībā uz apgrozījuma nodokļiem – pievienotās vērtības nodokļa atmaksāšanas kārtības nodokļiem pakļautajām personām, kas nav reģistrētas Kopienas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Padomes 2006. gada 28. novembra Direktīvas 2006/112/EK par kopējo pievienotās vērtības nodokļa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Padomes 2017. gada 5. decembra Direktīvas (ES) 2017/2455, ar ko groza Direktīvu 2006/112/EK un Direktīvu 2009/132/EK attiecībā uz konkrētām pievienotās vērtības nodokļa saistībām pakalpojumu sniegšanā un preču tālpārdošanā."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23-TA-2282</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23-TA-2282</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noteikumu_(grozījumu)_projekts_23-TA-2282.docx</dc:title>
</cp:coreProperties>
</file>

<file path=docProps/custom.xml><?xml version="1.0" encoding="utf-8"?>
<Properties xmlns="http://schemas.openxmlformats.org/officeDocument/2006/custom-properties" xmlns:vt="http://schemas.openxmlformats.org/officeDocument/2006/docPropsVTypes"/>
</file>