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564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6. septembrī (prot. Nr. 44 31.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Alkoholisko dzērienu patstāvīgo sīkražotāju darbības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akcīzes nodokli"</w:t>
      </w:r>
      <w:r w:rsidR="00000000" w:rsidRPr="00000000" w:rsidDel="00000000">
        <w:rPr>
          <w:rStyle w:val="paragraph"/>
          <w:i w:val="1"/>
          <w:rtl w:val="0"/>
        </w:rPr>
        <w:t xml:space="preserve"> </w:t>
      </w:r>
      <w:r w:rsidR="00000000" w:rsidRPr="00000000" w:rsidDel="00000000">
        <w:rPr>
          <w:rStyle w:val="paragraph"/>
          <w:i w:val="1"/>
          <w:rtl w:val="0"/>
        </w:rPr>
        <w:t xml:space="preserve">12. panta</w:t>
      </w:r>
      <w:r w:rsidR="00000000" w:rsidRPr="00000000" w:rsidDel="00000000">
        <w:rPr>
          <w:rStyle w:val="paragraph"/>
          <w:i w:val="1"/>
          <w:rtl w:val="0"/>
        </w:rPr>
        <w:t xml:space="preserve"> trīspadsmito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Valsts ieņēmumu dienests izsniedz sertifikātu, kurš apliecina to patstāvīgo mazo alus ražotāju, patstāvīgo vidējo vīna ražotāju, patstāvīgo vidējo raudzēto dzērienu ražotāju un patstāvīgo vidējo starpproduktu ražotāju statusu, kas attiecīgi ražo alu, vīnu, raudzētos dzērienus un starpproduktus, kā arī kārtību, kādā atsaka piešķirt statusu un anulē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ieņēmumu dienests izsniedz mazo alkoholisko dzērienu darītavu sertifikātu, atsaka izsniegt sertifikātu un anulē sertifikātu;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piemēro likuma </w:t>
      </w:r>
      <w:r w:rsidR="00000000" w:rsidRPr="00000000" w:rsidDel="00000000">
        <w:rPr>
          <w:rtl w:val="0"/>
        </w:rPr>
        <w:t xml:space="preserve">"Par akcīzes nodokli"</w:t>
      </w:r>
      <w:r w:rsidR="00000000" w:rsidRPr="00000000" w:rsidDel="00000000">
        <w:rPr>
          <w:rtl w:val="0"/>
        </w:rPr>
        <w:t xml:space="preserve"> (turpmāk – likums) </w:t>
      </w:r>
      <w:r w:rsidR="00000000" w:rsidRPr="00000000" w:rsidDel="00000000">
        <w:rPr>
          <w:rtl w:val="0"/>
        </w:rPr>
        <w:t xml:space="preserve">12. pantā</w:t>
      </w:r>
      <w:r w:rsidR="00000000" w:rsidRPr="00000000" w:rsidDel="00000000">
        <w:rPr>
          <w:rtl w:val="0"/>
        </w:rPr>
        <w:t xml:space="preserve"> noteikto samazināto akcīzes nodokļa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nosacījumus, kādos gadījumos patstāvīgie mazie alus ražotāji, patstāvīgie vidējie vīna ražotāji, patstāvīgie vidējie raudzēto dzērienu ražotāji un patstāvīgie vidējie starpproduktu ražotāji un mazās alkoholisko dzērienu darītavas, kas attiecīgi ražo vīnu, raudzētos dzērienus, starpproduktus vai pārējos alkoholiskos dzērienus, nav uzskatāmi par juridiski un saimnieciski neatkarīgiem no citiem attiecīgo alkoholisko dzērienu ražotājiem;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Latvijas Republikā pārvieto patstāvīgo mazo alus ražotāju, patstāvīgo vidējo vīna ražotāju, patstāvīgo vidējo raudzēto dzērienu ražotāju un patstāvīgo vidējo starpproduktu ražotāju un mazo alkoholisko dzērienu darītavu attiecīgi saražoto alu, vīnu, raudzētos dzērienus, starpproduktus un pārējos alkoholiskos dzērienus un citas dalībvalsts mazo alkoholisko dzērienu ražotāju attiecīgi saražoto alu, vīnu, raudzētos dzērienus, starpproduktus un pārējos alkoholiskos dzērienus, kas kalendāra gadā ievesti Latvijas Republikā.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Patstāvīgo mazo alus ražotāju, patstāvīgo vidējo vīna ražotāju, patstāvīgo vidējo raudzēto dzērienu ražotāju, patstāvīgo vidējo starpproduktu ražotāju un mazo alkoholisko dzērienu darītavu (turpmāk kopā – patstāvīgs sīkražotājs) statusu apliecina ar Komisijas 2021. gada 17. decembra Īstenošanas regulas Nr. 2021/2266,  ar ko paredz noteikumus Padomes Direktīvas 92/83/EEK piemērošanai attiecībā uz alkoholisko dzērienu patstāvīgu sīkražotāju sertificēšanu un pašsertificēšanu akcīzes nodokļa vajadzībām (turpmāk – regula Nr. 2021/2266), 1. pantā noteikto akcīzes nodokļa sertifikātu alkoholisko dzērienu patstāvīgajiem sīkražotājiem (turpmāk – sertifikāts).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Patstāvīgais sīkražotājs nav uzskatāms par juridiski un saimnieciski neatkarīgu no cita attiecīgā alkoholiskā dzēriena ražotāja,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patstāvīgajam sīkražotājam pieder 10 procentu un vairāk no cita nodokļu maksātāja – tāda paša veida alkoholisko dzērienu ražotāja – pamatkapitāla vai daļu vai akciju 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citam nodokļu maksātājam tieši pieder 10 procentu un vairāk no patstāvīgā sīkražotāja pamatkapitāla vai daļu vai akciju 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patstāvīgais sīkražotājs ir franšīzes ņēmējs un tas ražo alkoholiskos dzērienus, pamatojoties uz franšīzes līgumu, saskaņā ar kuru franšīzes devējs par tiešu vai netiešu finansiālu atlīdzību ir nodevis otrai līgumslēdzējpusei – franšīzes ņēmējam – tiesības izmantot intelektuālā īpašuma tiesību kopumu (īpaši, ja tā ir firma, preču zīme, veikala izkārtne, dizaina objekts, profesionālā informācija, zinātība un patenti) preču izmantošanai vai pārdošanai;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patstāvīgais sīkražotājs, tā dibinātājs vai izpildinstitūcijas loceklis ir dibinātājs vai ieņem izpildinstitūcijas locekļa amatu pie cita attiecīgo alkoholisko dzērienu ražotāja.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Sertifikāta izsniegšana, pārreģistrācija un anulēšana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saņemtu sertifikātu, nodokļu maksātājs iesniedz Valsts ieņēmumu dienestā iesniegumu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Sertifikātu izsniedz uz kalendāra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Valsts ieņēmumu dienests atbilstoši saņemtajam iesniegumam izsniedz sertifikātu,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patstāvīgais sīkražotājs ir saņēmis speciālo atļauju (licenci) apstiprināta noliktavas turētāja darbībai, kurā deklarēta attiecīgā alkoholisko dzērienu veida ražošana;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patstāvīgais sīkražotājs ir juridiski un saimnieciski neatkarīgs no cita attiecīgā alkoholiskā dzēriena ražotāja;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patstāvīgā sīkražotāja saražoto alkoholisko dzērienu apjoms iepriekšējā kalendāra gadā (ja iepriekšējā kalendāra gadā ir ražots attiecīgā alkoholiskā dzēriena veids) vai kārtējā kalendāra gadā plānotais apjoms (ja iepriekšējā kalendāra gadā nav ražots attiecīgā alkoholiskā dzēriena veids) nepārsniedz šādus apjomus: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alus – 200 000 hektolitru;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vīns – 1000 hektolitru (ja nosūta uz Maltas Republiku, tad 20 000 hektolitru);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raudzētie dzērieni, izņemot vīnu un alu, – 15 000 hektolitru;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starpprodukti – 250 hektolitru;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pārējie alkoholiskie dzērieni – 20 hektolitru absolūtā alkohola (tai skaitā, ja sertifikātu pieprasa pārējo alkoholisko dzērienu ražotājs to nosūtīšanai uz citām dalībvalstīm);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patstāvīgais sīkražotājs neizmanto telpas, kuras izmanto cits attiecīgā alkoholiskā dzēriena ražotājs.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mainās sertifikātā norādītie alkoholisko dzērienu veidi vai apjomi, patstāvīgais sīkražotājs iesniedz iesniegumu sertifikāta pārreģistrācijai.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mainās sertifikātā norādītais patstāvīgā sīkražotāja nosaukums vai juridiskā adrese, Valsts ieņēmumu dienests aktualizē sertifikātā norādītās ziņas un, izmantojot Valsts ieņēmumu dienesta Elektroniskās deklarēšanas sistēmu, nosūta aktualizēto sertifikātu patstāvīgajam sīkražotājam.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ieņēmumu dienests pieņem lēmumu par atteikumu izsniegt vai pārreģistrēt sertifikātu, ja nav izpildītas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minētās prasības.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anulē sertifikātu vai izslēdz sertifikātā norādītā alkoholiskā dzēriena veidu,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patstāvīgais sīkražotājs neatbilst šajos noteikumos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iesniegumā sertifikāta saņemšanai ir sniegtas nepatiesas ziņas, kam ir bijusi nozīme, pieņemot lēmumu par sertifikāta izsniegšanu;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saņemts patstāvīgā sīkražotāja iesniegums par sertifikāta anulēšanu;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patstāvīgajam sīkražotājam nav speciālās atļaujas (licences) attiecīgā alkoholisko dzērienu veida un apjoma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patstāvīgais sīkražotājs ir likvidēts.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Iesniegumu sertifikāta saņemšanai, pārreģistrācijai vai anulēšanai iesniedz elektroniski, izmantojot Valsts ieņēmumu dienesta Elektroniskās deklarēšanas sistēmu.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Samazinātās akcīzes nodokļa likmes piemērošana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Patstāvīgais sīkražotājs paša saražotajiem alkoholiskajiem dzērieniem piemēro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otrajā, trešajā, ceturtajā, piektajā vai sestajā daļā noteikto samazināto akcīzes nodokļa likmi, ja ir saņemts sertifikāts, kurā norādītais saražotais alkoholisko dzērienu daudzums nepārsniedz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 panta</w:t>
      </w:r>
      <w:r w:rsidR="00000000" w:rsidRPr="00000000" w:rsidDel="00000000">
        <w:rPr>
          <w:rtl w:val="0"/>
        </w:rPr>
        <w:t xml:space="preserve"> otrās daļas 15. punktā,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trešajā, ceturtajā, piektajā vai sestajā daļā noteikto apjomu.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Patstāvīgā sīkražotāja saražotajiem alkoholiskajiem dzērieniem atkarībā no alkoholisko dzērienu veida piemēro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otrajā, trešajā, ceturtajā, piektajā vai sestajā daļā noteikto samazināto akcīzes nodokļa likmi, ja tos nodod patēriņam Latvijas Republikā vai uzglabā akcīzes noliktavā, vai nosūta citam nodokļu maksātājam Latvijas Republikā, piemērojot atlikto akcīzes nodokļa maksāšanu.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Patstāvīgais sīkražotājs samazināto akcīzes nodokļa likmi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otro, trešo, ceturto, piekto vai sesto daļu saražotajam alkoholiskajam dzērienam piemēro ar taksācijas perioda (tā kalendāra mēneša) pirmo datumu, kurā saņēmis sertifikātu.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Lai citas dalībvalsts patstāvīgā sīkražotāja saražotajiem alkoholiskajiem dzērieniem piemērotu samazināto akcīzes nodokļa likmi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septīto, astoto, devīto, vienpadsmito vai divpadsmito daļu, pārvietošanas pavaddokumentā norāda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informāciju un nodokļu maksātājs akcīzes nodokļa deklarācijai pievieno šādus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dalībvalsts kompetentās iestādes izsniegtu sertifikātu, izņemot gadījumu, ja alkoholiskos dzērienus ir saražojis pašsertificēts patstāvīgais sīkražotājs;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alu – patstāvīgā sīkražotāja izsniegtu dokumentu un tā tulkojumu valsts valodā, kurā ir norādīta šāda informācija: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apliecinājums, ka Latvijas Republikā ievestais alus apjoms nepārsniedz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septītajā daļā noteikto kalendāra gada apjoma limitu, kam piemēro samazināto akcīzes nodokļa likmi;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patstāvīgā mazā alus ražotāja nosaukums un valsts, kurā alkoholiskais dzēriens ražots;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dokumenta datums, atbildīgās amatpersonas vārds, uzvārds un paraksts.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Nodokļu maksātājs var piemērot samazināto akcīzes nodokļa likmi patstāvīgā sīkražotāja saražotajam alkoholiskajam dzērienam  saskaņā ar likuma 12. pantu, ja nodokļa maksātājs ar attiecīgo alkoholisko dzērienu neveic citas darbības (piemēram, ražošanu, pārstrādi, fasēšanu), izņemot saņemšanu, glabāšanu, nodošanu patēriņam un izvešanu. Šajā gadījumā akcīzes nodokļa deklarācijā norāda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minētā pavaddokumenta numuru.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Nodokļu maksātājs nodrošina atsevišķu to patstāvīgā sīkražotāja saražoto, saņemto un izvesto alkoholisko dzērienu uzskaiti, kam piemēro samazināto akcīzes nodokļa likmi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pantu</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Alkoholiskajiem dzērieniem, kas saražoti citur, bet tiek fasēti patstāvīgā sīkražotāja telpās, nepiemēro samazināto akcīzes nodokļa likmi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otro, trešo, ceturto, piekto vai sesto daļu.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Valsts ieņēmumu dienests konstatē, ka no citas dalībvalsts attiecīgās alus darītavas (kas izsniegusi šo noteikumu </w:t>
      </w:r>
      <w:r w:rsidR="00000000" w:rsidRPr="00000000" w:rsidDel="00000000">
        <w:rPr>
          <w:rtl w:val="0"/>
        </w:rPr>
        <w:t xml:space="preserve">15.2. </w:t>
      </w:r>
      <w:r w:rsidR="00000000" w:rsidRPr="00000000" w:rsidDel="00000000">
        <w:rPr>
          <w:rtl w:val="0"/>
        </w:rPr>
        <w:t xml:space="preserve">apakšpunktā</w:t>
      </w:r>
      <w:r w:rsidR="00000000" w:rsidRPr="00000000" w:rsidDel="00000000">
        <w:rPr>
          <w:rtl w:val="0"/>
        </w:rPr>
        <w:t xml:space="preserve"> minēto dokumentu) ievestā alus apjoms kalendāra gadā pārsniedz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septītajā daļā noteikto alus daudzumu, kam var piemērot samazināto akcīzes nodokļa likmi, attiecīgie akcīzes nodokļa maksātāji veic akcīzes nodokļa pārrēķinu un samaksā valsts budžetā starpību starp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pirmās daļas 1. punktā un septītajā daļā noteikto akcīzes nodokļa likmi par pārsniegto daudzumu.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Ja patstāvīgā sīkražotāja kalendāra gadā saražoto alkoholisko dzērienu apjoms pārsniedz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otrajā, trešajā, ceturtajā, piektajā un sestajā daļā noteiktos ražošanas apjomus, tad pārsniegtajam apjomam, nododot to patēriņam Latvijas Republikā vai nosūtot citam nodokļu maksātājam Latvijas Republikā, piemēro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panta</w:t>
      </w:r>
      <w:r w:rsidR="00000000" w:rsidRPr="00000000" w:rsidDel="00000000">
        <w:rPr>
          <w:rtl w:val="0"/>
        </w:rPr>
        <w:t xml:space="preserve"> pirmajā daļā noteiktās likmes.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Kārtība, kādā pārvieto patstāvīgā sīkražotāja saražotos alkoholiskos dzērienus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Pārvietojot patstāvīgā sīkražotāja saražotos alkoholiskos dzērienus, elektroniskā administratīvā dokumenta, kas noteikts Komisijas 2009. gada 24. jūlija Regulas (EK) Nr. 684/2009, ar ko īsteno Padomes Direktīvu 2008/118/EK attiecībā uz datorizētām procedūrām akcīzes preču pārvietošanai atliktās nodokļa maksāšanas režīmā (turpmāk – regula Nr. 684/2009), 3. panta 1. punktā, 17.l ailē "Izcelsmes apraksts", 17.n ailē "Ražotāja lielums" (ja alkoholiskos dzērienus ir saražojis citas dalībvalsts pašsertificēts patstāvīgais sīkražotājs), 18.e ailē "Dokumenta veids" un 18.f ailē "Dokumenta numurs"  norāda informāciju atbilstoši Komisijas regulas Nr. 684/2009 1. pielikuma 1. tabulas 17. un 18. punktā un regulas 2021/2266 2. un 5. pantā noteiktajām prasībām vai vienkāršotā akcīzes preču pavaddokumenta 14. ailē "Sertifikāti" norāda informāciju atbilstoši Komisijas 1992. gada 17. decembra Regulas (EEK) Nr. 3649/92 par vienkāršotiem pavaddokumentiem, Kopienas iekšienē pārvadājot akcīzes ražojumus, kas ir nodoti patēriņam nosūtītājā dalībvalstī, pielikuma 14. ailē un 14. ailes paskaidrojumos noteiktajām prasībām un regulas 2021/2266 3. un 6. pantā noteiktajām prasībām.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patstāvīgā sīkražotāja saražotos alkoholiskos dzērienus, kas nodoti patēriņam Latvijas Republikā un kuriem piemērota samazinātā akcīzes nodokļa likme saskaņā ar </w:t>
      </w:r>
      <w:r w:rsidR="00000000" w:rsidRPr="00000000" w:rsidDel="00000000">
        <w:rPr>
          <w:rtl w:val="0"/>
        </w:rPr>
        <w:t xml:space="preserve">likuma</w:t>
      </w:r>
      <w:r w:rsidR="00000000" w:rsidRPr="00000000" w:rsidDel="00000000">
        <w:rPr>
          <w:rtl w:val="0"/>
        </w:rPr>
        <w:t xml:space="preserve"> </w:t>
      </w:r>
      <w:r w:rsidR="00000000" w:rsidRPr="00000000" w:rsidDel="00000000">
        <w:rPr>
          <w:rtl w:val="0"/>
        </w:rPr>
        <w:t xml:space="preserve">12. pantu</w:t>
      </w:r>
      <w:r w:rsidR="00000000" w:rsidRPr="00000000" w:rsidDel="00000000">
        <w:rPr>
          <w:rtl w:val="0"/>
        </w:rPr>
        <w:t xml:space="preserve">, pārvieto Latvijas Republikā, piegādes dokumentā papildus normatīvajos aktos par grāmatvedības kārtošanu un akcīzes preču apriti noteiktajām ziņām norāda arī ziņas par sertifikātu vai citas dalībvalsts pašsertificētu patstāvīgo sīkražotāju.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1992. gada 19. oktobra Direktīvas 92/83/EEK par to, kā saskaņojams akcīzes nodoklis spirtam un alkoholiskajiem dzērieniem;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Padomes 2020. gada 29. jūlija Direktīvas (ES) 2020/1151, ar ko groza Direktīvu 92/83/EEK par to, kā saskaņojams akcīzes nodoklis spirtam un alkoholiskajiem dzērieniem.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Reirs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22-TA-955</w:t>
    </w:r>
    <w:r>
      <w:br/>
    </w:r>
    <w:r w:rsidR="00000000" w:rsidRPr="00000000" w:rsidDel="00000000">
      <w:rPr>
        <w:rtl w:val="0"/>
      </w:rPr>
      <w:t xml:space="preserve">Izdrukāts 29.07.2026. 21.45 - 1.0.VK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22-TA-955</w:t>
    </w:r>
    <w:r>
      <w:br/>
    </w:r>
    <w:r w:rsidR="00000000" w:rsidRPr="00000000" w:rsidDel="00000000">
      <w:rPr>
        <w:rtl w:val="0"/>
      </w:rPr>
      <w:t xml:space="preserve">Izdrukāts 29.07.2026. 21.45 - 1.0.VK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noteikumu_projekts_22-TA-955.docx</dc:title>
</cp:coreProperties>
</file>

<file path=docProps/custom.xml><?xml version="1.0" encoding="utf-8"?>
<Properties xmlns="http://schemas.openxmlformats.org/officeDocument/2006/custom-properties" xmlns:vt="http://schemas.openxmlformats.org/officeDocument/2006/docPropsVTypes"/>
</file>