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rtl w:val="0"/>
        </w:rPr>
        <w:t xml:space="preserve">(Latvijas Izglītības un  zinātnes darbinieku arodbiedrības priekšlikums)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Matemātika, literatūra  								un valodu mācību priekšmeti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Vidējais izglītojamo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audzināšana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Individuālais  								darbs/konsultācijas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Gatavošanās stundām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Fizika, ķīmija,  								bioloģija, vēsture, ekonomika, ģeogrāfija,  								informātika un citi eksaktie un sociālie mācību  								priekšmeti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Vidējais izglītojamo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audzināšana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Individuālais  								darbs/konsultācijas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Gatavošanās stundām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Citi mācību priekšmeti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Vidējais izglītojamo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audzināšana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Individuālais  								darbs/konsultācijas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Gatavošanās stundām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22-TA-1520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22-TA-1520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noteikumu_konsolidētā_versija_p5_22-TA-1520.docx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