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4.decembra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Pārskats par klientu uzturēšanās dienu skaitu grupu dzīvoklī un pieprasījums valsts līdzfinansējuma izmaksai ar grupu dzīvokļa pakalpojuma sniegšanu saistīto izdevumu segšanai par 20___. gada ________ (mēnesis)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(institūcijas nosaukums)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21"/>
        <w:gridCol w:w="3221"/>
        <w:gridCol w:w="3086"/>
        <w:gridCol w:w="3086"/>
        <w:gridCol w:w="2883"/>
        <w:gridCol w:w="2883"/>
        <w:tblGridChange w:id="0">
          <w:tblGrid>
            <w:gridCol w:w="3221"/>
            <w:gridCol w:w="3221"/>
            <w:gridCol w:w="3086"/>
            <w:gridCol w:w="3086"/>
            <w:gridCol w:w="2883"/>
            <w:gridCol w:w="2883"/>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Klientu skaits, par kuru uzturēšanos grupu dzīvoklī ir aprēķināts valsts līdzfinansējums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Klientu uzturēšanās dienu skaits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 līdzfinansējuma summa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 iepriekšējā mēneša pēdējo dienu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 pārskata mēneša pēdējo dienu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mēnesī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gada sākuma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mēnesī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gada sākuma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Izmaksātā 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Apmaksas summa (aprēķinātā summa – izmaksātā 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sagatavotāja piezīmes: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Piezīmes.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1. Sociālā pakalpojuma sniedzējs valsts līdzfinansējumu var pieprasīt: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1.1. ar dienu, kad klients ir uzsācis dzīvot grupu dzīvoklī;</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1.2. ar tā mēneša pirmo dienu, kurš seko mēnesim, kad klients ir uzsācis dzīvot grupu dzīvoklī, ja šādu lūgumu sociālā pakalpojuma sniedzējs norādījis iesniegumā ministrijai par valsts līdzfinansējuma piešķiršanu;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1.3. ar nākamo dienu pēc dienas, kad klients ir uzsācis dzīvot grupu dzīvoklī, ja klients ir pārcēlies no cita grupu dzīvokļa pakalpojuma sniedzēja, kuram bija piešķirts valsts līdzfinansējums ar klienta uzturēšanos grupu dzīvoklī saistīto izmaksu segšanai.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2. Sociālā pakalpojuma sniedzējs beidz pieprasīt valsts līdzfinansējumu ar nākamo dienu pēc dienas, kurā klients miris, vai ar sociālā dienesta lēmumā norādīto datumu par grupu dzīvokļa pakalpojuma izbeigšanu, apturēšanu vai pakalpojuma sniedzēja maiņu.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līdzfinansējuma saņēmējs: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konta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reģistrācijas numurs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Vadītājs ___________________________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sagatavotājs ___________________________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sagatavotāja tālruņa numurs _____________ un e-pasta adrese ____________</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noteikumu_konsolidētā_versija_p1_23-TA-3167.docx</dc:title>
</cp:coreProperties>
</file>

<file path=docProps/custom.xml><?xml version="1.0" encoding="utf-8"?>
<Properties xmlns="http://schemas.openxmlformats.org/officeDocument/2006/custom-properties" xmlns:vt="http://schemas.openxmlformats.org/officeDocument/2006/docPropsVTypes"/>
</file>