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13. augusta noteikumos Nr. 543 "Metodiskās vadības institūcijas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 9. panta</w:t>
      </w:r>
      <w:r w:rsidR="00000000" w:rsidRPr="00000000" w:rsidDel="00000000">
        <w:rPr>
          <w:rStyle w:val="paragraph"/>
          <w:i w:val="1"/>
          <w:rtl w:val="0"/>
        </w:rPr>
        <w:t xml:space="preserve">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2024. gada 13. augusta noteikumos Nr. 543 "Metodiskās vadības institūcijas noteikumi" (Latvijas Vēstnesis, 2024, 159.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Ministrija izvērtē ārstniecības iestādes vai augstākās izglītības iestādes atbilstību šo noteikumu 2. vai 3. punktā minētajiem kritērijiem un atbilstības gadījumā piešķir tai metodiskās vadības institūcijas statusu noteiktā medicīnas jomā uz pieciem gadiem. Ja tiek konstatēts, ka ārstniecības iestāde vai augstākās izglītības iestāde neatbilst 2. vai 3. punktā minētajiem kritērijiem, ministrija pieņem lēmumu atteikt metodiskās vadības institūcijas statusa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Ja vienā veselības aprūpes jomā pieteikušās divas vai vairāk ārstniecības iestādes un pēc izvērtēšanas ministrija konstatē, ka tās atbilst šo noteikumu 2. punktā noteiktajiem kritērijiem, kā arī, ja pieteikušās divas vai vairāk augstākās izglītības iestādes un tās atbilst 3. punktā noteiktajiem kritērijiem, ministrija salīdzina pretendentu atbilstību, veicot vērtējumu, izmantojot punktu sistēmu. Metodiskās vadības institūcijas statuss tiek piešķirts tam pretendentam, kurš saņēmis augstāko 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pieteikušās divas vai vairākas ārstniecības iestādes vienā veselības aprūpes jomā un pēc to izvērtēšanas tiek konstatēts, ka tās atbilst šo noteikumu 2. vai 3. punktā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iestāde piedalās pirmsdiploma un rezidentūras studiju īstenošanā, nodrošina tālākizglītību un profesionālo pilnveidi, kā arī veicina zināšanu pārnesi metodiskās vadības institūcijas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iestādei ir pieredze klīniskajos un veselības aprūpes pētījumos metodiskās vadības institūcijas jomā, tā ir darba tiesiskajās attiecībās ar Latvijas Zinātnes padomes ekspertu (ekspertiem) vai ārstniecības iestāde sadarbojas ar augstākās izglītības iestādēm, nodrošinot klīnisko bāzi pētījumiem;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iestāde piedalās projektos, pētījumos un sadarbības tīklos metodiskās vadības institūcijas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iestādei ir pieredze jaunu medicīnas aprūpes metožu, tehnoloģiju un pakalpojumu izveidē, ieviešanā, validēšanā un pilnveidē metodiskās vadības institūcijas jomā vai iestādei ir spēkā sadarbības līgums ar ārstniecības iestādi, kas atbilst šajā apakšpunktā noteiktajam kritērijam.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Ja pieteikušās vairākas augstākās izglītības iestādes, ministrija veic augstākās izglītības iestāžu atbilstības izvērtēšanu šo noteikumu 4.1. apakšpunktā noteiktajā kārtībā. Ja tiek konstatēts, ka augstākās izglītības iestāde neatbilst šo noteikumu  4.2. apakšpunktā zemāk minētajiem kritērijiem, ministrija pieņem lēmumu atteikt metodiskās vadības institūcijas statusa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25-TA-1199</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25-TA-1199</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noteikumu_(grozījumu)_projekts_25-TA-1199.docx</dc:title>
</cp:coreProperties>
</file>

<file path=docProps/custom.xml><?xml version="1.0" encoding="utf-8"?>
<Properties xmlns="http://schemas.openxmlformats.org/officeDocument/2006/custom-properties" xmlns:vt="http://schemas.openxmlformats.org/officeDocument/2006/docPropsVTypes"/>
</file>